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20FF73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FC46D5">
        <w:rPr>
          <w:bCs/>
          <w:noProof w:val="0"/>
          <w:sz w:val="24"/>
          <w:szCs w:val="24"/>
        </w:rPr>
        <w:t>7404</w:t>
      </w:r>
    </w:p>
    <w:p w14:paraId="3723E1D3" w14:textId="1F1C986E" w:rsidR="005432D9" w:rsidRPr="00465587" w:rsidRDefault="000D3DFC" w:rsidP="005432D9">
      <w:pPr>
        <w:pStyle w:val="Header"/>
        <w:tabs>
          <w:tab w:val="right" w:pos="9639"/>
        </w:tabs>
        <w:rPr>
          <w:rFonts w:eastAsia="SimSun"/>
          <w:bCs/>
          <w:sz w:val="24"/>
          <w:szCs w:val="24"/>
          <w:lang w:eastAsia="zh-CN"/>
        </w:rPr>
      </w:pPr>
      <w:r w:rsidRPr="000D3DFC">
        <w:rPr>
          <w:rFonts w:eastAsia="SimSun"/>
          <w:bCs/>
          <w:sz w:val="24"/>
          <w:szCs w:val="24"/>
          <w:lang w:eastAsia="zh-CN"/>
        </w:rPr>
        <w:t>Maastricht, Netherlands, 19 – 23 August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BC572F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3515">
        <w:rPr>
          <w:rFonts w:cs="Arial"/>
          <w:b/>
          <w:bCs/>
          <w:sz w:val="24"/>
        </w:rPr>
        <w:t>8</w:t>
      </w:r>
      <w:r>
        <w:rPr>
          <w:rFonts w:cs="Arial"/>
          <w:b/>
          <w:bCs/>
          <w:sz w:val="24"/>
          <w:lang w:eastAsia="ja-JP"/>
        </w:rPr>
        <w:t>.</w:t>
      </w:r>
      <w:r w:rsidR="00783515">
        <w:rPr>
          <w:rFonts w:cs="Arial"/>
          <w:b/>
          <w:bCs/>
          <w:sz w:val="24"/>
          <w:lang w:eastAsia="ja-JP"/>
        </w:rPr>
        <w:t>7</w:t>
      </w:r>
      <w:r>
        <w:rPr>
          <w:rFonts w:cs="Arial"/>
          <w:b/>
          <w:bCs/>
          <w:sz w:val="24"/>
          <w:lang w:eastAsia="ja-JP"/>
        </w:rPr>
        <w:t>.</w:t>
      </w:r>
      <w:r w:rsidR="00783515">
        <w:rPr>
          <w:rFonts w:cs="Arial"/>
          <w:b/>
          <w:bCs/>
          <w:sz w:val="24"/>
          <w:lang w:eastAsia="ja-JP"/>
        </w:rPr>
        <w:t>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DF8DD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3515">
        <w:rPr>
          <w:rFonts w:ascii="Arial" w:hAnsi="Arial" w:cs="Arial"/>
          <w:b/>
          <w:bCs/>
          <w:sz w:val="24"/>
        </w:rPr>
        <w:t>Multi-modality support</w:t>
      </w:r>
    </w:p>
    <w:p w14:paraId="25F387E8" w14:textId="2F702D1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83515" w:rsidRPr="00783515">
        <w:rPr>
          <w:rFonts w:ascii="Arial" w:hAnsi="Arial" w:cs="Arial"/>
          <w:b/>
          <w:bCs/>
          <w:sz w:val="24"/>
        </w:rPr>
        <w:t>NR_XR_Ph3-Core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8031A1" w14:textId="27106F15" w:rsidR="00F558CA" w:rsidRDefault="00DE06BA" w:rsidP="009339CB">
      <w:r>
        <w:t>Multi-modality support has been discussed in several RAN2 meetings and t</w:t>
      </w:r>
      <w:r w:rsidRPr="00F558CA">
        <w:t xml:space="preserve">he </w:t>
      </w:r>
      <w:r w:rsidR="00F558CA" w:rsidRPr="00F558CA">
        <w:t>following agreement was made in RAN2 #12</w:t>
      </w:r>
      <w:r w:rsidR="00F558CA">
        <w:t>6</w:t>
      </w:r>
      <w:r w:rsidR="00F558CA" w:rsidRPr="00F558CA">
        <w:t xml:space="preserve">: </w:t>
      </w:r>
    </w:p>
    <w:tbl>
      <w:tblPr>
        <w:tblStyle w:val="TableGrid"/>
        <w:tblW w:w="0" w:type="auto"/>
        <w:tblLook w:val="04A0" w:firstRow="1" w:lastRow="0" w:firstColumn="1" w:lastColumn="0" w:noHBand="0" w:noVBand="1"/>
      </w:tblPr>
      <w:tblGrid>
        <w:gridCol w:w="9631"/>
      </w:tblGrid>
      <w:tr w:rsidR="00F558CA" w14:paraId="2D7586B3" w14:textId="77777777" w:rsidTr="00F558CA">
        <w:tc>
          <w:tcPr>
            <w:tcW w:w="9631" w:type="dxa"/>
          </w:tcPr>
          <w:p w14:paraId="521D7A09" w14:textId="6A7CB4D9" w:rsidR="001257F0" w:rsidRPr="00C3045C" w:rsidRDefault="001257F0" w:rsidP="001257F0">
            <w:pPr>
              <w:pStyle w:val="paragraph"/>
              <w:spacing w:before="0" w:beforeAutospacing="0" w:after="0" w:afterAutospacing="0"/>
              <w:jc w:val="both"/>
              <w:textAlignment w:val="baseline"/>
              <w:rPr>
                <w:b/>
                <w:bCs/>
              </w:rPr>
            </w:pPr>
            <w:r w:rsidRPr="00C3045C">
              <w:t>Multi-modality awareness at RAN - benefits</w:t>
            </w:r>
          </w:p>
          <w:p w14:paraId="42C8D446" w14:textId="77777777" w:rsidR="001257F0" w:rsidRPr="001257F0" w:rsidRDefault="001257F0" w:rsidP="001257F0">
            <w:pPr>
              <w:pStyle w:val="paragraph"/>
              <w:numPr>
                <w:ilvl w:val="0"/>
                <w:numId w:val="20"/>
              </w:numPr>
              <w:spacing w:before="0" w:beforeAutospacing="0" w:after="0" w:afterAutospacing="0"/>
              <w:jc w:val="both"/>
              <w:textAlignment w:val="baseline"/>
              <w:rPr>
                <w:b/>
                <w:bCs/>
                <w:sz w:val="20"/>
                <w:szCs w:val="20"/>
              </w:rPr>
            </w:pPr>
            <w:r w:rsidRPr="001257F0">
              <w:rPr>
                <w:b/>
                <w:bCs/>
                <w:sz w:val="20"/>
                <w:szCs w:val="20"/>
              </w:rPr>
              <w:t xml:space="preserve">Support </w:t>
            </w:r>
            <w:proofErr w:type="gramStart"/>
            <w:r w:rsidRPr="001257F0">
              <w:rPr>
                <w:b/>
                <w:bCs/>
                <w:sz w:val="20"/>
                <w:szCs w:val="20"/>
              </w:rPr>
              <w:t>Multi-Modality</w:t>
            </w:r>
            <w:proofErr w:type="gramEnd"/>
            <w:r w:rsidRPr="001257F0">
              <w:rPr>
                <w:b/>
                <w:bCs/>
                <w:sz w:val="20"/>
                <w:szCs w:val="20"/>
              </w:rPr>
              <w:t xml:space="preserve"> awareness in RAN in Rel-19 for UL and DL. </w:t>
            </w:r>
          </w:p>
          <w:p w14:paraId="2D84677C" w14:textId="77777777" w:rsidR="001257F0" w:rsidRPr="001257F0" w:rsidRDefault="001257F0" w:rsidP="001257F0">
            <w:pPr>
              <w:pStyle w:val="paragraph"/>
              <w:numPr>
                <w:ilvl w:val="0"/>
                <w:numId w:val="20"/>
              </w:numPr>
              <w:spacing w:after="0"/>
              <w:jc w:val="both"/>
              <w:textAlignment w:val="baseline"/>
              <w:rPr>
                <w:b/>
                <w:bCs/>
                <w:sz w:val="20"/>
                <w:szCs w:val="20"/>
              </w:rPr>
            </w:pPr>
            <w:r w:rsidRPr="001257F0">
              <w:rPr>
                <w:b/>
                <w:bCs/>
                <w:sz w:val="20"/>
                <w:szCs w:val="20"/>
              </w:rPr>
              <w:t>Ask SA2 whether/what information could be provided to RAN</w:t>
            </w:r>
          </w:p>
          <w:p w14:paraId="4B82C2A8" w14:textId="77777777" w:rsidR="001257F0" w:rsidRPr="001257F0" w:rsidRDefault="001257F0" w:rsidP="001257F0">
            <w:pPr>
              <w:pStyle w:val="paragraph"/>
              <w:numPr>
                <w:ilvl w:val="0"/>
                <w:numId w:val="20"/>
              </w:numPr>
              <w:spacing w:after="0"/>
              <w:jc w:val="both"/>
              <w:textAlignment w:val="baseline"/>
              <w:rPr>
                <w:b/>
                <w:bCs/>
                <w:sz w:val="20"/>
                <w:szCs w:val="20"/>
              </w:rPr>
            </w:pPr>
            <w:r w:rsidRPr="001257F0">
              <w:rPr>
                <w:b/>
                <w:bCs/>
                <w:sz w:val="20"/>
                <w:szCs w:val="20"/>
              </w:rPr>
              <w:t xml:space="preserve">Clarify in the LS how RAN2 considers </w:t>
            </w:r>
            <w:proofErr w:type="gramStart"/>
            <w:r w:rsidRPr="001257F0">
              <w:rPr>
                <w:b/>
                <w:bCs/>
                <w:sz w:val="20"/>
                <w:szCs w:val="20"/>
              </w:rPr>
              <w:t>to use</w:t>
            </w:r>
            <w:proofErr w:type="gramEnd"/>
            <w:r w:rsidRPr="001257F0">
              <w:rPr>
                <w:b/>
                <w:bCs/>
                <w:sz w:val="20"/>
                <w:szCs w:val="20"/>
              </w:rPr>
              <w:t xml:space="preserve"> this information, e.g. coordinated handling of multi-modal flows.</w:t>
            </w:r>
          </w:p>
          <w:p w14:paraId="7272933A" w14:textId="77777777" w:rsidR="001257F0" w:rsidRDefault="001257F0" w:rsidP="00C3045C">
            <w:pPr>
              <w:pStyle w:val="paragraph"/>
              <w:numPr>
                <w:ilvl w:val="1"/>
                <w:numId w:val="20"/>
              </w:numPr>
              <w:spacing w:after="0"/>
              <w:jc w:val="both"/>
              <w:textAlignment w:val="baseline"/>
              <w:rPr>
                <w:b/>
                <w:bCs/>
                <w:sz w:val="20"/>
                <w:szCs w:val="20"/>
              </w:rPr>
            </w:pPr>
            <w:r w:rsidRPr="001257F0">
              <w:rPr>
                <w:b/>
                <w:bCs/>
                <w:sz w:val="20"/>
                <w:szCs w:val="20"/>
              </w:rPr>
              <w:t>Can consider while drafting the LS to indicate the potential benefits</w:t>
            </w:r>
          </w:p>
          <w:p w14:paraId="342DCF0A" w14:textId="77777777" w:rsidR="001257F0" w:rsidRPr="001257F0" w:rsidRDefault="001257F0" w:rsidP="00C3045C">
            <w:pPr>
              <w:pStyle w:val="paragraph"/>
              <w:numPr>
                <w:ilvl w:val="1"/>
                <w:numId w:val="20"/>
              </w:numPr>
              <w:spacing w:after="0"/>
              <w:jc w:val="both"/>
              <w:textAlignment w:val="baseline"/>
              <w:rPr>
                <w:b/>
                <w:bCs/>
                <w:sz w:val="20"/>
                <w:szCs w:val="20"/>
              </w:rPr>
            </w:pPr>
            <w:r w:rsidRPr="001257F0">
              <w:rPr>
                <w:b/>
                <w:bCs/>
                <w:sz w:val="20"/>
                <w:szCs w:val="20"/>
              </w:rPr>
              <w:t>Put SA4, RAN3 in cc</w:t>
            </w:r>
          </w:p>
          <w:p w14:paraId="5C6C84C1" w14:textId="77777777" w:rsidR="001257F0" w:rsidRPr="001257F0" w:rsidRDefault="001257F0" w:rsidP="00C3045C">
            <w:pPr>
              <w:pStyle w:val="paragraph"/>
              <w:numPr>
                <w:ilvl w:val="1"/>
                <w:numId w:val="20"/>
              </w:numPr>
              <w:spacing w:after="0"/>
              <w:jc w:val="both"/>
              <w:textAlignment w:val="baseline"/>
              <w:rPr>
                <w:b/>
                <w:bCs/>
                <w:sz w:val="20"/>
                <w:szCs w:val="20"/>
              </w:rPr>
            </w:pPr>
            <w:r w:rsidRPr="001257F0">
              <w:rPr>
                <w:b/>
                <w:bCs/>
                <w:sz w:val="20"/>
                <w:szCs w:val="20"/>
              </w:rPr>
              <w:t xml:space="preserve">Remove “Although discussions are still ongoing in RAN2 about the potential RAN mechanisms and its </w:t>
            </w:r>
            <w:proofErr w:type="gramStart"/>
            <w:r w:rsidRPr="001257F0">
              <w:rPr>
                <w:b/>
                <w:bCs/>
                <w:sz w:val="20"/>
                <w:szCs w:val="20"/>
              </w:rPr>
              <w:t>gains“</w:t>
            </w:r>
            <w:proofErr w:type="gramEnd"/>
          </w:p>
          <w:p w14:paraId="4A2DBCF3" w14:textId="77777777" w:rsidR="001257F0" w:rsidRPr="001257F0" w:rsidRDefault="001257F0" w:rsidP="00C3045C">
            <w:pPr>
              <w:pStyle w:val="paragraph"/>
              <w:numPr>
                <w:ilvl w:val="1"/>
                <w:numId w:val="20"/>
              </w:numPr>
              <w:spacing w:after="0"/>
              <w:jc w:val="both"/>
              <w:textAlignment w:val="baseline"/>
              <w:rPr>
                <w:b/>
                <w:bCs/>
                <w:sz w:val="20"/>
                <w:szCs w:val="20"/>
              </w:rPr>
            </w:pPr>
            <w:r w:rsidRPr="001257F0">
              <w:rPr>
                <w:b/>
                <w:bCs/>
                <w:sz w:val="20"/>
                <w:szCs w:val="20"/>
              </w:rPr>
              <w:t xml:space="preserve">Add “and their gains </w:t>
            </w:r>
            <w:r w:rsidRPr="00BE447D">
              <w:rPr>
                <w:b/>
                <w:bCs/>
                <w:sz w:val="20"/>
                <w:szCs w:val="20"/>
              </w:rPr>
              <w:t>in next RAN2 meeting</w:t>
            </w:r>
            <w:r w:rsidRPr="001257F0">
              <w:rPr>
                <w:b/>
                <w:bCs/>
                <w:sz w:val="20"/>
                <w:szCs w:val="20"/>
              </w:rPr>
              <w:t>” in the second paragraph</w:t>
            </w:r>
          </w:p>
          <w:p w14:paraId="57B69223" w14:textId="77777777" w:rsidR="001257F0" w:rsidRPr="001257F0" w:rsidRDefault="001257F0" w:rsidP="00C3045C">
            <w:pPr>
              <w:pStyle w:val="paragraph"/>
              <w:numPr>
                <w:ilvl w:val="1"/>
                <w:numId w:val="20"/>
              </w:numPr>
              <w:spacing w:after="0"/>
              <w:jc w:val="both"/>
              <w:textAlignment w:val="baseline"/>
              <w:rPr>
                <w:b/>
                <w:bCs/>
                <w:sz w:val="20"/>
                <w:szCs w:val="20"/>
              </w:rPr>
            </w:pPr>
            <w:r w:rsidRPr="001257F0">
              <w:rPr>
                <w:b/>
                <w:bCs/>
                <w:sz w:val="20"/>
                <w:szCs w:val="20"/>
              </w:rPr>
              <w:t>Change “to continue the discussions about the potential RAN” to “to continue the discussions which potential RAN”</w:t>
            </w:r>
          </w:p>
          <w:p w14:paraId="12113D15" w14:textId="77777777" w:rsidR="001257F0" w:rsidRPr="001257F0" w:rsidRDefault="001257F0" w:rsidP="004B14F9">
            <w:pPr>
              <w:pStyle w:val="paragraph"/>
              <w:numPr>
                <w:ilvl w:val="1"/>
                <w:numId w:val="20"/>
              </w:numPr>
              <w:spacing w:after="0"/>
              <w:jc w:val="both"/>
              <w:textAlignment w:val="baseline"/>
              <w:rPr>
                <w:b/>
                <w:bCs/>
                <w:sz w:val="20"/>
                <w:szCs w:val="20"/>
              </w:rPr>
            </w:pPr>
            <w:r w:rsidRPr="001257F0">
              <w:rPr>
                <w:b/>
                <w:bCs/>
                <w:sz w:val="20"/>
                <w:szCs w:val="20"/>
              </w:rPr>
              <w:t>We clarify that we are still in study phase and that we need to understand whether/what information we can get from SA2 (e.g. MMSID, synchronization thresholds) to conclude the study.</w:t>
            </w:r>
          </w:p>
          <w:p w14:paraId="56A269D4" w14:textId="50EA2820" w:rsidR="005224C6" w:rsidRDefault="005224C6" w:rsidP="00E700B9">
            <w:pPr>
              <w:pStyle w:val="paragraph"/>
              <w:numPr>
                <w:ilvl w:val="1"/>
                <w:numId w:val="20"/>
              </w:numPr>
              <w:spacing w:after="0"/>
              <w:jc w:val="both"/>
              <w:textAlignment w:val="baseline"/>
              <w:rPr>
                <w:b/>
                <w:bCs/>
                <w:sz w:val="20"/>
                <w:szCs w:val="20"/>
              </w:rPr>
            </w:pPr>
            <w:r w:rsidRPr="00BE447D">
              <w:rPr>
                <w:b/>
                <w:bCs/>
                <w:sz w:val="20"/>
                <w:szCs w:val="20"/>
              </w:rPr>
              <w:t>Change “In this meeting, as part of this study, RAN2 has agreed that RAN awareness of multi-modality is supported for both UL and DL.” To “In this meeting, as part of this study, RAN2 has agreed that multi-modality awareness at RAN is supported for both UL and DL.”</w:t>
            </w:r>
          </w:p>
          <w:p w14:paraId="2FC2DF95" w14:textId="258457F6" w:rsidR="005224C6" w:rsidRPr="00E700B9" w:rsidRDefault="005224C6" w:rsidP="00E700B9">
            <w:pPr>
              <w:pStyle w:val="paragraph"/>
              <w:numPr>
                <w:ilvl w:val="1"/>
                <w:numId w:val="20"/>
              </w:numPr>
              <w:spacing w:after="0"/>
              <w:jc w:val="both"/>
              <w:textAlignment w:val="baseline"/>
              <w:rPr>
                <w:b/>
                <w:bCs/>
                <w:sz w:val="20"/>
                <w:szCs w:val="20"/>
              </w:rPr>
            </w:pPr>
            <w:r w:rsidRPr="00E700B9">
              <w:rPr>
                <w:b/>
                <w:bCs/>
                <w:sz w:val="20"/>
                <w:szCs w:val="20"/>
              </w:rPr>
              <w:t>Change “MMSID or synchronization thresholds” to “MMSID and/or synchronization thresholds”</w:t>
            </w:r>
          </w:p>
          <w:p w14:paraId="62082162" w14:textId="4B741648" w:rsidR="005224C6" w:rsidRPr="00E700B9" w:rsidRDefault="005224C6" w:rsidP="00E700B9">
            <w:pPr>
              <w:pStyle w:val="paragraph"/>
              <w:numPr>
                <w:ilvl w:val="1"/>
                <w:numId w:val="20"/>
              </w:numPr>
              <w:spacing w:after="0"/>
              <w:jc w:val="both"/>
              <w:textAlignment w:val="baseline"/>
              <w:rPr>
                <w:b/>
                <w:bCs/>
                <w:sz w:val="20"/>
                <w:szCs w:val="20"/>
              </w:rPr>
            </w:pPr>
            <w:r w:rsidRPr="00E700B9">
              <w:rPr>
                <w:b/>
                <w:bCs/>
                <w:sz w:val="20"/>
                <w:szCs w:val="20"/>
              </w:rPr>
              <w:t>Remove “CC SA4, RAN3” from actions</w:t>
            </w:r>
          </w:p>
          <w:p w14:paraId="2D4E3C8C" w14:textId="709A3FB5" w:rsidR="005224C6" w:rsidRPr="00E700B9" w:rsidRDefault="005224C6" w:rsidP="00DE2F3E">
            <w:pPr>
              <w:pStyle w:val="paragraph"/>
              <w:numPr>
                <w:ilvl w:val="0"/>
                <w:numId w:val="20"/>
              </w:numPr>
              <w:spacing w:after="0"/>
              <w:jc w:val="both"/>
              <w:textAlignment w:val="baseline"/>
              <w:rPr>
                <w:bCs/>
                <w:szCs w:val="20"/>
              </w:rPr>
            </w:pPr>
            <w:r w:rsidRPr="00E700B9">
              <w:rPr>
                <w:b/>
                <w:bCs/>
                <w:sz w:val="20"/>
                <w:szCs w:val="20"/>
              </w:rPr>
              <w:t>With the changes above, the LS is approved unseen in R2-2405782</w:t>
            </w:r>
          </w:p>
        </w:tc>
      </w:tr>
    </w:tbl>
    <w:p w14:paraId="4854EE57" w14:textId="33FCC3E2" w:rsidR="009339CB" w:rsidRDefault="009339CB" w:rsidP="009339CB"/>
    <w:p w14:paraId="7D484B6E" w14:textId="0D78E260" w:rsidR="009339CB" w:rsidRPr="006E13D1" w:rsidRDefault="009339CB" w:rsidP="009339CB">
      <w:pPr>
        <w:pStyle w:val="Heading1"/>
      </w:pPr>
      <w:r w:rsidRPr="006E13D1">
        <w:t>2</w:t>
      </w:r>
      <w:r w:rsidRPr="006E13D1">
        <w:tab/>
      </w:r>
      <w:r w:rsidR="00EF0394">
        <w:t>Discussion</w:t>
      </w:r>
    </w:p>
    <w:p w14:paraId="364B501D" w14:textId="2A60A027" w:rsidR="003F209D" w:rsidRDefault="009339CB" w:rsidP="003F209D">
      <w:pPr>
        <w:pStyle w:val="Heading2"/>
      </w:pPr>
      <w:r>
        <w:t>2</w:t>
      </w:r>
      <w:r w:rsidRPr="006E13D1">
        <w:t>.1</w:t>
      </w:r>
      <w:r w:rsidRPr="006E13D1">
        <w:tab/>
      </w:r>
      <w:r w:rsidR="003F209D">
        <w:t xml:space="preserve">Multi-modality </w:t>
      </w:r>
      <w:r w:rsidR="00FC5601">
        <w:t xml:space="preserve">information </w:t>
      </w:r>
      <w:r w:rsidR="00D57A6F">
        <w:t xml:space="preserve">to </w:t>
      </w:r>
      <w:r w:rsidR="00FC5601">
        <w:t>RAN</w:t>
      </w:r>
    </w:p>
    <w:p w14:paraId="7D9F1521" w14:textId="0D827E67" w:rsidR="00BE21EE" w:rsidRDefault="00AE5175" w:rsidP="00F641BB">
      <w:pPr>
        <w:rPr>
          <w:rStyle w:val="ui-provider"/>
        </w:rPr>
      </w:pPr>
      <w:r>
        <w:rPr>
          <w:rStyle w:val="ui-provider"/>
        </w:rPr>
        <w:t xml:space="preserve">In </w:t>
      </w:r>
      <w:r w:rsidR="00CF00DE">
        <w:rPr>
          <w:rStyle w:val="ui-provider"/>
        </w:rPr>
        <w:t>RAN2#126</w:t>
      </w:r>
      <w:r w:rsidR="00F22B19">
        <w:rPr>
          <w:rStyle w:val="ui-provider"/>
        </w:rPr>
        <w:t>,</w:t>
      </w:r>
      <w:r w:rsidR="00CF00DE">
        <w:rPr>
          <w:rStyle w:val="ui-provider"/>
        </w:rPr>
        <w:t xml:space="preserve"> </w:t>
      </w:r>
      <w:r w:rsidR="003F209D">
        <w:rPr>
          <w:rStyle w:val="ui-provider"/>
        </w:rPr>
        <w:t xml:space="preserve">an LS has been sent to SA2 </w:t>
      </w:r>
      <w:r w:rsidR="00075F7C">
        <w:rPr>
          <w:rStyle w:val="ui-provider"/>
        </w:rPr>
        <w:t xml:space="preserve">[R2-2405782] </w:t>
      </w:r>
      <w:r w:rsidR="004676A1">
        <w:rPr>
          <w:rStyle w:val="ui-provider"/>
        </w:rPr>
        <w:t xml:space="preserve">with the questions </w:t>
      </w:r>
      <w:r w:rsidR="003F209D">
        <w:rPr>
          <w:rStyle w:val="ui-provider"/>
        </w:rPr>
        <w:t xml:space="preserve">on </w:t>
      </w:r>
      <w:r w:rsidR="00916DC3">
        <w:rPr>
          <w:rStyle w:val="ui-provider"/>
        </w:rPr>
        <w:t>whether</w:t>
      </w:r>
      <w:r w:rsidR="00630CD0">
        <w:rPr>
          <w:rStyle w:val="ui-provider"/>
        </w:rPr>
        <w:t xml:space="preserve"> and</w:t>
      </w:r>
      <w:r w:rsidR="003F209D">
        <w:rPr>
          <w:rStyle w:val="ui-provider"/>
        </w:rPr>
        <w:t xml:space="preserve"> what </w:t>
      </w:r>
      <w:r w:rsidR="005D06EC">
        <w:rPr>
          <w:rStyle w:val="ui-provider"/>
        </w:rPr>
        <w:t xml:space="preserve">information </w:t>
      </w:r>
      <w:r w:rsidR="003F209D">
        <w:rPr>
          <w:rStyle w:val="ui-provider"/>
        </w:rPr>
        <w:t xml:space="preserve">can be provided </w:t>
      </w:r>
      <w:r w:rsidR="00417B51">
        <w:rPr>
          <w:rStyle w:val="ui-provider"/>
        </w:rPr>
        <w:t xml:space="preserve">from SA2 </w:t>
      </w:r>
      <w:r w:rsidR="003F209D">
        <w:rPr>
          <w:rStyle w:val="ui-provider"/>
        </w:rPr>
        <w:t>to RAN</w:t>
      </w:r>
      <w:r w:rsidR="00E86C43">
        <w:rPr>
          <w:rStyle w:val="ui-provider"/>
        </w:rPr>
        <w:t>, e.g., MMSID and/or synchronization thresholds</w:t>
      </w:r>
      <w:r w:rsidR="003F209D">
        <w:rPr>
          <w:rStyle w:val="ui-provider"/>
        </w:rPr>
        <w:t>.</w:t>
      </w:r>
      <w:r w:rsidR="00E86C43">
        <w:rPr>
          <w:rStyle w:val="ui-provider"/>
        </w:rPr>
        <w:t xml:space="preserve"> </w:t>
      </w:r>
      <w:r w:rsidR="00033219">
        <w:rPr>
          <w:lang w:val="en-US"/>
        </w:rPr>
        <w:t xml:space="preserve">It is worth to mention that extensive study on coordinated/synchronized delivery has been done in SA2 during Rel-18 SA2 study item. In the end, SA2 agreed to only introduce MMSID which can be used by PCF to derive the correct PCC rules and appropriate QoS policies for example packet delay budget, partially due to the relatively relaxed synchronization requirements according to SA1 [Table 6.43.1-1, TS 22.261]. </w:t>
      </w:r>
      <w:r w:rsidR="00E86C43">
        <w:rPr>
          <w:rStyle w:val="ui-provider"/>
        </w:rPr>
        <w:t xml:space="preserve">In SA2#163, it has been discussed if any multi-modality information can be provided to RAN </w:t>
      </w:r>
      <w:r w:rsidR="001C39BB">
        <w:rPr>
          <w:rStyle w:val="ui-provider"/>
        </w:rPr>
        <w:t>based on</w:t>
      </w:r>
      <w:r w:rsidR="000D1BA4">
        <w:rPr>
          <w:rStyle w:val="ui-provider"/>
          <w:lang w:val="en-US"/>
        </w:rPr>
        <w:t xml:space="preserve"> the </w:t>
      </w:r>
      <w:r w:rsidR="001C39BB">
        <w:rPr>
          <w:rStyle w:val="ui-provider"/>
        </w:rPr>
        <w:t>LS from RAN2</w:t>
      </w:r>
      <w:r w:rsidR="00E86C43">
        <w:rPr>
          <w:rStyle w:val="ui-provider"/>
        </w:rPr>
        <w:t>. However, no consensus has been made in SA2, which is the same situation as Rel-18 SA2 study item.</w:t>
      </w:r>
    </w:p>
    <w:p w14:paraId="28EB870E" w14:textId="77777777" w:rsidR="00BE21EE" w:rsidRDefault="007F65DA" w:rsidP="00F641BB">
      <w:pPr>
        <w:rPr>
          <w:rStyle w:val="ui-provider"/>
        </w:rPr>
      </w:pPr>
      <w:r>
        <w:rPr>
          <w:rStyle w:val="ui-provider"/>
          <w:b/>
          <w:bCs/>
        </w:rPr>
        <w:lastRenderedPageBreak/>
        <w:t>Observation 1</w:t>
      </w:r>
      <w:r>
        <w:rPr>
          <w:rStyle w:val="ui-provider"/>
        </w:rPr>
        <w:t>: In SA2, there is no consensus reached in providing MMSID to RAN, which is the same situation as Rel-18 SA2 study item.</w:t>
      </w:r>
    </w:p>
    <w:p w14:paraId="5BC07F34" w14:textId="48827F56" w:rsidR="00E5708F" w:rsidRPr="0025349B" w:rsidRDefault="007201C3" w:rsidP="004C0409">
      <w:pPr>
        <w:rPr>
          <w:bCs/>
          <w:lang w:val="en-US"/>
        </w:rPr>
      </w:pPr>
      <w:r w:rsidRPr="0025349B">
        <w:rPr>
          <w:bCs/>
        </w:rPr>
        <w:t>For UL, o</w:t>
      </w:r>
      <w:r w:rsidR="00241E42">
        <w:rPr>
          <w:bCs/>
        </w:rPr>
        <w:t xml:space="preserve">ne can still argue that </w:t>
      </w:r>
      <w:r w:rsidR="004F20AB">
        <w:rPr>
          <w:bCs/>
        </w:rPr>
        <w:t xml:space="preserve">multi-modality information </w:t>
      </w:r>
      <w:r w:rsidR="00412126">
        <w:rPr>
          <w:bCs/>
        </w:rPr>
        <w:t>should</w:t>
      </w:r>
      <w:r w:rsidR="00241E42">
        <w:rPr>
          <w:bCs/>
        </w:rPr>
        <w:t xml:space="preserve"> be reported by the UE</w:t>
      </w:r>
      <w:r w:rsidR="006123CD">
        <w:rPr>
          <w:bCs/>
        </w:rPr>
        <w:t xml:space="preserve"> </w:t>
      </w:r>
      <w:r w:rsidR="0002769C">
        <w:rPr>
          <w:bCs/>
        </w:rPr>
        <w:t xml:space="preserve">so that the gNB utilizes </w:t>
      </w:r>
      <w:r w:rsidR="008442CA">
        <w:rPr>
          <w:bCs/>
        </w:rPr>
        <w:t>such</w:t>
      </w:r>
      <w:r w:rsidR="005602EE">
        <w:rPr>
          <w:bCs/>
        </w:rPr>
        <w:t xml:space="preserve"> information</w:t>
      </w:r>
      <w:r w:rsidR="0002769C">
        <w:rPr>
          <w:bCs/>
        </w:rPr>
        <w:t xml:space="preserve"> for uplink scheduling</w:t>
      </w:r>
      <w:r w:rsidR="00241E42">
        <w:rPr>
          <w:bCs/>
        </w:rPr>
        <w:t xml:space="preserve">. </w:t>
      </w:r>
      <w:r w:rsidR="00A5779E">
        <w:rPr>
          <w:bCs/>
        </w:rPr>
        <w:t xml:space="preserve">However, </w:t>
      </w:r>
      <w:r w:rsidR="00412126">
        <w:rPr>
          <w:bCs/>
        </w:rPr>
        <w:t>it is questionable</w:t>
      </w:r>
      <w:r w:rsidR="00CA2E23">
        <w:rPr>
          <w:rFonts w:hint="eastAsia"/>
          <w:bCs/>
          <w:lang w:eastAsia="ko-KR"/>
        </w:rPr>
        <w:t xml:space="preserve"> </w:t>
      </w:r>
      <w:r w:rsidR="00CA2E23">
        <w:rPr>
          <w:bCs/>
          <w:lang w:val="en-US" w:eastAsia="ko-KR"/>
        </w:rPr>
        <w:t xml:space="preserve">what </w:t>
      </w:r>
      <w:r w:rsidR="00640F28">
        <w:rPr>
          <w:bCs/>
          <w:lang w:val="en-US" w:eastAsia="ko-KR"/>
        </w:rPr>
        <w:t>kind of RAN enhancement is necessary</w:t>
      </w:r>
      <w:r w:rsidR="002740E1">
        <w:rPr>
          <w:bCs/>
          <w:lang w:val="en-US" w:eastAsia="ko-KR"/>
        </w:rPr>
        <w:t xml:space="preserve"> given the statement </w:t>
      </w:r>
      <w:r w:rsidR="005B0F95">
        <w:rPr>
          <w:bCs/>
          <w:lang w:val="en-US" w:eastAsia="ko-KR"/>
        </w:rPr>
        <w:t xml:space="preserve">in </w:t>
      </w:r>
      <w:r w:rsidR="00765E75">
        <w:rPr>
          <w:bCs/>
        </w:rPr>
        <w:t xml:space="preserve">TS 23.700-600 that </w:t>
      </w:r>
      <w:r w:rsidR="00765E75">
        <w:rPr>
          <w:bCs/>
          <w:i/>
          <w:iCs/>
        </w:rPr>
        <w:t>There is no need for millisecond level synchronized delivery within RAN/5GS</w:t>
      </w:r>
      <w:r w:rsidR="00765E75">
        <w:rPr>
          <w:bCs/>
        </w:rPr>
        <w:t xml:space="preserve">. </w:t>
      </w:r>
      <w:r w:rsidR="00285710">
        <w:rPr>
          <w:bCs/>
        </w:rPr>
        <w:t xml:space="preserve">Currently, </w:t>
      </w:r>
      <w:r w:rsidR="00536C78">
        <w:rPr>
          <w:bCs/>
        </w:rPr>
        <w:t>even if the gNB does not know</w:t>
      </w:r>
      <w:r w:rsidR="008442CA">
        <w:rPr>
          <w:bCs/>
        </w:rPr>
        <w:t xml:space="preserve"> the</w:t>
      </w:r>
      <w:r w:rsidR="00CB14AD">
        <w:rPr>
          <w:bCs/>
          <w:lang w:val="en-US"/>
        </w:rPr>
        <w:t xml:space="preserve"> multi-modality information</w:t>
      </w:r>
      <w:r w:rsidR="009170A6">
        <w:rPr>
          <w:bCs/>
          <w:lang w:val="en-US"/>
        </w:rPr>
        <w:t xml:space="preserve">, </w:t>
      </w:r>
      <w:proofErr w:type="gramStart"/>
      <w:r w:rsidR="006F53F7">
        <w:rPr>
          <w:bCs/>
          <w:lang w:val="en-US"/>
        </w:rPr>
        <w:t>as long as</w:t>
      </w:r>
      <w:proofErr w:type="gramEnd"/>
      <w:r w:rsidR="002B0077">
        <w:rPr>
          <w:bCs/>
          <w:lang w:val="en-US"/>
        </w:rPr>
        <w:t xml:space="preserve"> multi-modal flows </w:t>
      </w:r>
      <w:r w:rsidR="00CB5039">
        <w:rPr>
          <w:bCs/>
          <w:lang w:val="en-US"/>
        </w:rPr>
        <w:t xml:space="preserve">data </w:t>
      </w:r>
      <w:r w:rsidR="002B0077">
        <w:rPr>
          <w:bCs/>
          <w:lang w:val="en-US"/>
        </w:rPr>
        <w:t xml:space="preserve">are generated </w:t>
      </w:r>
      <w:r w:rsidR="00C839FC">
        <w:rPr>
          <w:bCs/>
          <w:lang w:val="en-US"/>
        </w:rPr>
        <w:t xml:space="preserve">around the same time </w:t>
      </w:r>
      <w:r w:rsidR="00D74AC5">
        <w:rPr>
          <w:rFonts w:hint="eastAsia"/>
          <w:bCs/>
          <w:lang w:val="en-US" w:eastAsia="ko-KR"/>
        </w:rPr>
        <w:t>(</w:t>
      </w:r>
      <w:r w:rsidR="00D74AC5">
        <w:rPr>
          <w:bCs/>
          <w:lang w:val="en-US" w:eastAsia="ko-KR"/>
        </w:rPr>
        <w:t xml:space="preserve">even with some jitter), those data </w:t>
      </w:r>
      <w:r w:rsidR="002376DE">
        <w:rPr>
          <w:bCs/>
          <w:lang w:val="en-US" w:eastAsia="ko-KR"/>
        </w:rPr>
        <w:t>will also likely be scheduled</w:t>
      </w:r>
      <w:r w:rsidR="00E2542B">
        <w:rPr>
          <w:bCs/>
          <w:lang w:val="en-US" w:eastAsia="ko-KR"/>
        </w:rPr>
        <w:t xml:space="preserve"> t</w:t>
      </w:r>
      <w:r w:rsidR="00BF40D9">
        <w:rPr>
          <w:bCs/>
          <w:lang w:val="en-US" w:eastAsia="ko-KR"/>
        </w:rPr>
        <w:t>ogether</w:t>
      </w:r>
      <w:r w:rsidR="006F53F7">
        <w:rPr>
          <w:bCs/>
          <w:lang w:val="en-US" w:eastAsia="ko-KR"/>
        </w:rPr>
        <w:t xml:space="preserve"> </w:t>
      </w:r>
      <w:r w:rsidR="00BF40D9">
        <w:rPr>
          <w:bCs/>
          <w:lang w:val="en-US" w:eastAsia="ko-KR"/>
        </w:rPr>
        <w:t>– via the same or different MAC PDUs</w:t>
      </w:r>
      <w:r w:rsidR="006F53F7">
        <w:rPr>
          <w:bCs/>
          <w:lang w:val="en-US" w:eastAsia="ko-KR"/>
        </w:rPr>
        <w:t xml:space="preserve"> – based on BSR/SR</w:t>
      </w:r>
      <w:r w:rsidR="005067F7">
        <w:rPr>
          <w:bCs/>
          <w:lang w:val="en-US" w:eastAsia="ko-KR"/>
        </w:rPr>
        <w:t xml:space="preserve">. </w:t>
      </w:r>
      <w:r w:rsidR="002B2C23">
        <w:rPr>
          <w:bCs/>
        </w:rPr>
        <w:t xml:space="preserve">It </w:t>
      </w:r>
      <w:r w:rsidR="00FA6F07">
        <w:rPr>
          <w:rFonts w:hint="eastAsia"/>
          <w:bCs/>
          <w:lang w:eastAsia="ko-KR"/>
        </w:rPr>
        <w:t>would</w:t>
      </w:r>
      <w:r w:rsidR="002B2C23">
        <w:rPr>
          <w:bCs/>
        </w:rPr>
        <w:t xml:space="preserve"> be a bad implementation </w:t>
      </w:r>
      <w:r w:rsidR="00FA6F07">
        <w:rPr>
          <w:rFonts w:hint="eastAsia"/>
          <w:bCs/>
          <w:lang w:eastAsia="ko-KR"/>
        </w:rPr>
        <w:t xml:space="preserve">or strange assumption </w:t>
      </w:r>
      <w:r w:rsidR="006F53F7">
        <w:rPr>
          <w:bCs/>
        </w:rPr>
        <w:t>that</w:t>
      </w:r>
      <w:r w:rsidR="002B2C23">
        <w:rPr>
          <w:bCs/>
        </w:rPr>
        <w:t xml:space="preserve"> the gNB start</w:t>
      </w:r>
      <w:r w:rsidR="00C92557">
        <w:rPr>
          <w:bCs/>
        </w:rPr>
        <w:t>s</w:t>
      </w:r>
      <w:r w:rsidR="002B2C23">
        <w:rPr>
          <w:bCs/>
        </w:rPr>
        <w:t xml:space="preserve"> scheduling of some data (e.g., video stream) but intentionally delays scheduling of the other data (e.g., haptic stream). In</w:t>
      </w:r>
      <w:r w:rsidR="004C0409">
        <w:rPr>
          <w:bCs/>
          <w:lang w:val="en-US" w:eastAsia="ko-KR"/>
        </w:rPr>
        <w:t xml:space="preserve"> addition,</w:t>
      </w:r>
      <w:r w:rsidR="0042787D">
        <w:rPr>
          <w:bCs/>
        </w:rPr>
        <w:t xml:space="preserve"> 'synchronization requirement' is unclear from RAN2 perspective – e.g., How can it be measured in RAN</w:t>
      </w:r>
      <w:r w:rsidR="006F33F1">
        <w:rPr>
          <w:bCs/>
        </w:rPr>
        <w:t>?</w:t>
      </w:r>
      <w:r w:rsidR="00CB5C59">
        <w:rPr>
          <w:bCs/>
        </w:rPr>
        <w:t xml:space="preserve"> </w:t>
      </w:r>
      <w:r w:rsidR="006B0742">
        <w:rPr>
          <w:bCs/>
        </w:rPr>
        <w:t>Therefore</w:t>
      </w:r>
      <w:r w:rsidR="0002380D">
        <w:rPr>
          <w:bCs/>
        </w:rPr>
        <w:t>,</w:t>
      </w:r>
      <w:r w:rsidR="006B0742">
        <w:rPr>
          <w:bCs/>
        </w:rPr>
        <w:t xml:space="preserve"> it is </w:t>
      </w:r>
      <w:r w:rsidR="00F31F7A">
        <w:rPr>
          <w:bCs/>
        </w:rPr>
        <w:t xml:space="preserve">difficult </w:t>
      </w:r>
      <w:r w:rsidR="006B0742">
        <w:rPr>
          <w:bCs/>
        </w:rPr>
        <w:t xml:space="preserve">to </w:t>
      </w:r>
      <w:r w:rsidR="005507F5">
        <w:rPr>
          <w:bCs/>
        </w:rPr>
        <w:t>set</w:t>
      </w:r>
      <w:r w:rsidR="006B0742">
        <w:rPr>
          <w:bCs/>
        </w:rPr>
        <w:t xml:space="preserve"> the </w:t>
      </w:r>
      <w:r w:rsidR="00034A93">
        <w:rPr>
          <w:bCs/>
        </w:rPr>
        <w:t>criteria</w:t>
      </w:r>
      <w:r w:rsidR="006B0742">
        <w:rPr>
          <w:bCs/>
        </w:rPr>
        <w:t xml:space="preserve"> o</w:t>
      </w:r>
      <w:r w:rsidR="00412F85">
        <w:rPr>
          <w:bCs/>
        </w:rPr>
        <w:t xml:space="preserve">r </w:t>
      </w:r>
      <w:r w:rsidR="005507F5">
        <w:rPr>
          <w:bCs/>
        </w:rPr>
        <w:t xml:space="preserve">understand the </w:t>
      </w:r>
      <w:r w:rsidR="00412F85">
        <w:rPr>
          <w:bCs/>
        </w:rPr>
        <w:t xml:space="preserve">target of utilizing </w:t>
      </w:r>
      <w:r w:rsidR="004D572B">
        <w:rPr>
          <w:bCs/>
        </w:rPr>
        <w:t>m</w:t>
      </w:r>
      <w:r w:rsidR="006B0742">
        <w:rPr>
          <w:bCs/>
        </w:rPr>
        <w:t xml:space="preserve">ulti-modality </w:t>
      </w:r>
      <w:r w:rsidR="00F965EE">
        <w:rPr>
          <w:bCs/>
        </w:rPr>
        <w:t>information in RA</w:t>
      </w:r>
      <w:r w:rsidR="00412F85">
        <w:rPr>
          <w:bCs/>
        </w:rPr>
        <w:t>N</w:t>
      </w:r>
      <w:r w:rsidR="00342F95">
        <w:rPr>
          <w:bCs/>
        </w:rPr>
        <w:t xml:space="preserve">, which may be the reason why we have not yet seen any tangible gain by </w:t>
      </w:r>
      <w:r w:rsidR="001412D4">
        <w:rPr>
          <w:bCs/>
        </w:rPr>
        <w:t>RAN enhancement so far.</w:t>
      </w:r>
    </w:p>
    <w:p w14:paraId="13A5342E" w14:textId="203FC569" w:rsidR="001146AF" w:rsidRDefault="00355DDB" w:rsidP="00F641BB">
      <w:pPr>
        <w:rPr>
          <w:bCs/>
        </w:rPr>
      </w:pPr>
      <w:r>
        <w:rPr>
          <w:bCs/>
        </w:rPr>
        <w:t>F</w:t>
      </w:r>
      <w:r w:rsidR="002E6D12">
        <w:rPr>
          <w:bCs/>
        </w:rPr>
        <w:t xml:space="preserve">or DL, </w:t>
      </w:r>
      <w:r w:rsidR="00322A81">
        <w:rPr>
          <w:bCs/>
        </w:rPr>
        <w:t xml:space="preserve">all the scheduling and policy control is up to </w:t>
      </w:r>
      <w:r w:rsidR="0011053F">
        <w:rPr>
          <w:bCs/>
        </w:rPr>
        <w:t xml:space="preserve">gNB </w:t>
      </w:r>
      <w:r w:rsidR="00CB0678">
        <w:rPr>
          <w:bCs/>
        </w:rPr>
        <w:t>implementation</w:t>
      </w:r>
      <w:r w:rsidR="00662AAB">
        <w:rPr>
          <w:rFonts w:hint="eastAsia"/>
          <w:bCs/>
          <w:lang w:eastAsia="ko-KR"/>
        </w:rPr>
        <w:t xml:space="preserve">. </w:t>
      </w:r>
      <w:r w:rsidR="0069451A">
        <w:rPr>
          <w:bCs/>
          <w:lang w:eastAsia="ko-KR"/>
        </w:rPr>
        <w:t>Like</w:t>
      </w:r>
      <w:r w:rsidR="00811877">
        <w:rPr>
          <w:bCs/>
          <w:lang w:eastAsia="ko-KR"/>
        </w:rPr>
        <w:t xml:space="preserve"> UL, t</w:t>
      </w:r>
      <w:r w:rsidR="00CB0678">
        <w:rPr>
          <w:bCs/>
        </w:rPr>
        <w:t xml:space="preserve">here </w:t>
      </w:r>
      <w:r w:rsidR="00811877">
        <w:rPr>
          <w:bCs/>
          <w:lang w:eastAsia="ko-KR"/>
        </w:rPr>
        <w:t>has been</w:t>
      </w:r>
      <w:r w:rsidR="00AF1B73">
        <w:rPr>
          <w:bCs/>
        </w:rPr>
        <w:t xml:space="preserve"> no clear issue identified </w:t>
      </w:r>
      <w:r w:rsidR="0068148A">
        <w:rPr>
          <w:rFonts w:hint="eastAsia"/>
          <w:bCs/>
          <w:lang w:eastAsia="ko-KR"/>
        </w:rPr>
        <w:t>for DL</w:t>
      </w:r>
      <w:r w:rsidR="00CF5F52">
        <w:rPr>
          <w:bCs/>
        </w:rPr>
        <w:t>.</w:t>
      </w:r>
    </w:p>
    <w:p w14:paraId="630E8E0F" w14:textId="4B886A08" w:rsidR="00D870E3" w:rsidRDefault="00D870E3" w:rsidP="00F641BB">
      <w:pPr>
        <w:rPr>
          <w:bCs/>
        </w:rPr>
      </w:pPr>
      <w:r>
        <w:rPr>
          <w:b/>
        </w:rPr>
        <w:t xml:space="preserve">Observation </w:t>
      </w:r>
      <w:r w:rsidR="001412D4">
        <w:rPr>
          <w:b/>
        </w:rPr>
        <w:t>2</w:t>
      </w:r>
      <w:r>
        <w:rPr>
          <w:bCs/>
        </w:rPr>
        <w:t>: In RAN2, there has not been sufficient study on identifying a</w:t>
      </w:r>
      <w:r w:rsidR="00CE149A">
        <w:rPr>
          <w:bCs/>
        </w:rPr>
        <w:t>n</w:t>
      </w:r>
      <w:r w:rsidR="00732C9D">
        <w:rPr>
          <w:bCs/>
        </w:rPr>
        <w:t>y</w:t>
      </w:r>
      <w:r>
        <w:rPr>
          <w:bCs/>
        </w:rPr>
        <w:t xml:space="preserve"> issue </w:t>
      </w:r>
      <w:r w:rsidR="006C1A9D">
        <w:rPr>
          <w:bCs/>
        </w:rPr>
        <w:t>caused by lack of</w:t>
      </w:r>
      <w:r>
        <w:rPr>
          <w:bCs/>
        </w:rPr>
        <w:t xml:space="preserve"> multi-modality information</w:t>
      </w:r>
      <w:r w:rsidR="006C1A9D">
        <w:rPr>
          <w:bCs/>
        </w:rPr>
        <w:t xml:space="preserve"> in RAN</w:t>
      </w:r>
      <w:r w:rsidR="00BD370A">
        <w:rPr>
          <w:bCs/>
        </w:rPr>
        <w:t>.</w:t>
      </w:r>
      <w:r w:rsidR="005B3F66">
        <w:rPr>
          <w:bCs/>
        </w:rPr>
        <w:t xml:space="preserve"> </w:t>
      </w:r>
      <w:r w:rsidR="005E3245">
        <w:rPr>
          <w:bCs/>
        </w:rPr>
        <w:t>In addi</w:t>
      </w:r>
      <w:r w:rsidR="00F71DFC">
        <w:rPr>
          <w:bCs/>
        </w:rPr>
        <w:t xml:space="preserve">tion, </w:t>
      </w:r>
      <w:r w:rsidR="00EF0791">
        <w:rPr>
          <w:bCs/>
        </w:rPr>
        <w:t xml:space="preserve">there has been no tangible gain shown by any RAN enhancement using multi-modality information. </w:t>
      </w:r>
    </w:p>
    <w:p w14:paraId="557F4A4A" w14:textId="2AADE89B" w:rsidR="000E5C23" w:rsidRDefault="002731C2" w:rsidP="00F641BB">
      <w:pPr>
        <w:rPr>
          <w:bCs/>
        </w:rPr>
      </w:pPr>
      <w:r>
        <w:rPr>
          <w:b/>
        </w:rPr>
        <w:t xml:space="preserve">Proposal </w:t>
      </w:r>
      <w:r w:rsidR="001C27A8">
        <w:rPr>
          <w:b/>
        </w:rPr>
        <w:t>1</w:t>
      </w:r>
      <w:r w:rsidR="001C27A8">
        <w:rPr>
          <w:bCs/>
        </w:rPr>
        <w:t xml:space="preserve">: </w:t>
      </w:r>
      <w:r w:rsidR="0058488E">
        <w:rPr>
          <w:bCs/>
        </w:rPr>
        <w:t xml:space="preserve">As a conclusion of the study of multi-modality, </w:t>
      </w:r>
      <w:r w:rsidR="009D3BE3">
        <w:rPr>
          <w:bCs/>
        </w:rPr>
        <w:t xml:space="preserve">RAN2 </w:t>
      </w:r>
      <w:r w:rsidR="00174681">
        <w:rPr>
          <w:bCs/>
        </w:rPr>
        <w:t xml:space="preserve">confirm that the study on the need of </w:t>
      </w:r>
      <w:r w:rsidR="00CA6386">
        <w:rPr>
          <w:bCs/>
        </w:rPr>
        <w:t xml:space="preserve">having multi-modality information at RAN side </w:t>
      </w:r>
      <w:r w:rsidR="00192091">
        <w:rPr>
          <w:bCs/>
        </w:rPr>
        <w:t>is</w:t>
      </w:r>
      <w:r w:rsidR="00CA6386">
        <w:rPr>
          <w:bCs/>
        </w:rPr>
        <w:t xml:space="preserve"> not enough </w:t>
      </w:r>
      <w:r w:rsidR="001C2007">
        <w:rPr>
          <w:bCs/>
        </w:rPr>
        <w:t xml:space="preserve">to </w:t>
      </w:r>
      <w:r w:rsidR="006260D4">
        <w:rPr>
          <w:bCs/>
        </w:rPr>
        <w:t>continue the discussion in work phase</w:t>
      </w:r>
      <w:r w:rsidR="00B841E1">
        <w:rPr>
          <w:bCs/>
        </w:rPr>
        <w:t xml:space="preserve">. </w:t>
      </w:r>
    </w:p>
    <w:p w14:paraId="6EC9D6A0" w14:textId="0E9E916D" w:rsidR="005A3FB4" w:rsidRDefault="005A3FB4" w:rsidP="005A3FB4">
      <w:pPr>
        <w:pStyle w:val="Heading2"/>
      </w:pPr>
      <w:r>
        <w:t>2</w:t>
      </w:r>
      <w:r w:rsidRPr="006E13D1">
        <w:t>.</w:t>
      </w:r>
      <w:r>
        <w:t>2</w:t>
      </w:r>
      <w:r w:rsidRPr="006E13D1">
        <w:tab/>
      </w:r>
      <w:r>
        <w:t>DRX enhancement</w:t>
      </w:r>
    </w:p>
    <w:p w14:paraId="19771A16" w14:textId="21A561A6" w:rsidR="00A56B53" w:rsidRDefault="00071F8C" w:rsidP="00F641BB">
      <w:pPr>
        <w:rPr>
          <w:bCs/>
          <w:lang w:val="en-US" w:eastAsia="ko-KR"/>
        </w:rPr>
      </w:pPr>
      <w:r>
        <w:rPr>
          <w:bCs/>
          <w:lang w:eastAsia="ko-KR"/>
        </w:rPr>
        <w:t>It is proposed to enhance the DRX</w:t>
      </w:r>
      <w:r w:rsidR="006A4D9B">
        <w:rPr>
          <w:rFonts w:hint="eastAsia"/>
          <w:bCs/>
          <w:lang w:eastAsia="ko-KR"/>
        </w:rPr>
        <w:t xml:space="preserve"> </w:t>
      </w:r>
      <w:r w:rsidR="006A4D9B">
        <w:rPr>
          <w:bCs/>
          <w:lang w:val="en-US" w:eastAsia="ko-KR"/>
        </w:rPr>
        <w:t>operation</w:t>
      </w:r>
      <w:r>
        <w:rPr>
          <w:bCs/>
          <w:lang w:eastAsia="ko-KR"/>
        </w:rPr>
        <w:t>, e.g.,</w:t>
      </w:r>
      <w:r w:rsidR="0028067C">
        <w:rPr>
          <w:bCs/>
          <w:lang w:val="en-US" w:eastAsia="ko-KR"/>
        </w:rPr>
        <w:t xml:space="preserve"> to support</w:t>
      </w:r>
      <w:r>
        <w:rPr>
          <w:bCs/>
          <w:lang w:eastAsia="ko-KR"/>
        </w:rPr>
        <w:t xml:space="preserve"> multiple active DRX configurations per cell</w:t>
      </w:r>
      <w:r w:rsidR="00AD7EBF">
        <w:rPr>
          <w:rFonts w:hint="eastAsia"/>
          <w:bCs/>
          <w:lang w:eastAsia="ko-KR"/>
        </w:rPr>
        <w:t xml:space="preserve"> </w:t>
      </w:r>
      <w:r w:rsidR="00796004">
        <w:rPr>
          <w:bCs/>
          <w:lang w:val="en-US" w:eastAsia="ko-KR"/>
        </w:rPr>
        <w:t>so that</w:t>
      </w:r>
      <w:r>
        <w:rPr>
          <w:bCs/>
          <w:lang w:eastAsia="ko-KR"/>
        </w:rPr>
        <w:t xml:space="preserve"> </w:t>
      </w:r>
      <w:r w:rsidR="00F6573A">
        <w:rPr>
          <w:bCs/>
          <w:lang w:eastAsia="ko-KR"/>
        </w:rPr>
        <w:t xml:space="preserve">the </w:t>
      </w:r>
      <w:r w:rsidR="002871EE">
        <w:rPr>
          <w:rFonts w:hint="eastAsia"/>
          <w:bCs/>
          <w:lang w:eastAsia="ko-KR"/>
        </w:rPr>
        <w:t>data from multi-modal</w:t>
      </w:r>
      <w:r w:rsidR="00AD7EBF">
        <w:rPr>
          <w:rFonts w:hint="eastAsia"/>
          <w:bCs/>
          <w:lang w:eastAsia="ko-KR"/>
        </w:rPr>
        <w:t xml:space="preserve"> </w:t>
      </w:r>
      <w:r w:rsidR="000A6A62">
        <w:rPr>
          <w:rFonts w:hint="eastAsia"/>
          <w:bCs/>
          <w:lang w:eastAsia="ko-KR"/>
        </w:rPr>
        <w:t xml:space="preserve">flows </w:t>
      </w:r>
      <w:r>
        <w:rPr>
          <w:bCs/>
          <w:lang w:eastAsia="ko-KR"/>
        </w:rPr>
        <w:t xml:space="preserve">with different periodicity </w:t>
      </w:r>
      <w:r w:rsidR="001C54A6">
        <w:rPr>
          <w:bCs/>
          <w:lang w:eastAsia="ko-KR"/>
        </w:rPr>
        <w:t>are</w:t>
      </w:r>
      <w:r w:rsidR="000A6A62">
        <w:rPr>
          <w:rFonts w:hint="eastAsia"/>
          <w:bCs/>
          <w:lang w:eastAsia="ko-KR"/>
        </w:rPr>
        <w:t xml:space="preserve"> </w:t>
      </w:r>
      <w:r>
        <w:rPr>
          <w:bCs/>
          <w:lang w:eastAsia="ko-KR"/>
        </w:rPr>
        <w:t>scheduled</w:t>
      </w:r>
      <w:r w:rsidR="000A6A62">
        <w:rPr>
          <w:rFonts w:hint="eastAsia"/>
          <w:bCs/>
          <w:lang w:eastAsia="ko-KR"/>
        </w:rPr>
        <w:t xml:space="preserve"> </w:t>
      </w:r>
      <w:r w:rsidR="001C54A6">
        <w:rPr>
          <w:bCs/>
          <w:lang w:eastAsia="ko-KR"/>
        </w:rPr>
        <w:t>via</w:t>
      </w:r>
      <w:r w:rsidR="000A6A62">
        <w:rPr>
          <w:rFonts w:hint="eastAsia"/>
          <w:bCs/>
          <w:lang w:eastAsia="ko-KR"/>
        </w:rPr>
        <w:t xml:space="preserve"> corresponding on-duration.</w:t>
      </w:r>
      <w:r w:rsidR="00771F22">
        <w:rPr>
          <w:rFonts w:hint="eastAsia"/>
          <w:bCs/>
          <w:lang w:eastAsia="ko-KR"/>
        </w:rPr>
        <w:t xml:space="preserve"> </w:t>
      </w:r>
      <w:r>
        <w:rPr>
          <w:bCs/>
          <w:lang w:eastAsia="ko-KR"/>
        </w:rPr>
        <w:t>Some simulation results are shown in [R2-2404</w:t>
      </w:r>
      <w:r w:rsidR="0098538B">
        <w:rPr>
          <w:bCs/>
          <w:lang w:eastAsia="ko-KR"/>
        </w:rPr>
        <w:t>512]</w:t>
      </w:r>
      <w:r>
        <w:rPr>
          <w:bCs/>
          <w:lang w:eastAsia="ko-KR"/>
        </w:rPr>
        <w:t xml:space="preserve">. </w:t>
      </w:r>
      <w:r w:rsidR="007234D6">
        <w:rPr>
          <w:bCs/>
          <w:lang w:eastAsia="ko-KR"/>
        </w:rPr>
        <w:t>T</w:t>
      </w:r>
      <w:r w:rsidR="00683AB2">
        <w:rPr>
          <w:bCs/>
          <w:lang w:eastAsia="ko-KR"/>
        </w:rPr>
        <w:t>he simulation results</w:t>
      </w:r>
      <w:r w:rsidR="007234D6">
        <w:rPr>
          <w:bCs/>
          <w:lang w:eastAsia="ko-KR"/>
        </w:rPr>
        <w:t>, however, seems to</w:t>
      </w:r>
      <w:r w:rsidR="00683AB2">
        <w:rPr>
          <w:bCs/>
          <w:lang w:eastAsia="ko-KR"/>
        </w:rPr>
        <w:t xml:space="preserve"> only </w:t>
      </w:r>
      <w:r w:rsidR="000B00A9">
        <w:rPr>
          <w:bCs/>
          <w:lang w:val="en-US" w:eastAsia="ko-KR"/>
        </w:rPr>
        <w:t>show</w:t>
      </w:r>
      <w:r w:rsidR="00683AB2">
        <w:rPr>
          <w:bCs/>
          <w:lang w:eastAsia="ko-KR"/>
        </w:rPr>
        <w:t xml:space="preserve"> that there is a </w:t>
      </w:r>
      <w:r w:rsidR="00967AF1">
        <w:rPr>
          <w:bCs/>
          <w:lang w:eastAsia="ko-KR"/>
        </w:rPr>
        <w:t>trade-off</w:t>
      </w:r>
      <w:r w:rsidR="00683AB2">
        <w:rPr>
          <w:bCs/>
          <w:lang w:eastAsia="ko-KR"/>
        </w:rPr>
        <w:t xml:space="preserve"> between </w:t>
      </w:r>
      <w:r w:rsidR="007972B6">
        <w:rPr>
          <w:bCs/>
          <w:lang w:eastAsia="ko-KR"/>
        </w:rPr>
        <w:t xml:space="preserve">power saving </w:t>
      </w:r>
      <w:r w:rsidR="00CD2700">
        <w:rPr>
          <w:bCs/>
          <w:lang w:eastAsia="ko-KR"/>
        </w:rPr>
        <w:t xml:space="preserve">gain </w:t>
      </w:r>
      <w:r w:rsidR="00967AF1">
        <w:rPr>
          <w:bCs/>
          <w:lang w:eastAsia="ko-KR"/>
        </w:rPr>
        <w:t xml:space="preserve">and </w:t>
      </w:r>
      <w:r w:rsidR="00323B9B">
        <w:rPr>
          <w:bCs/>
          <w:lang w:eastAsia="ko-KR"/>
        </w:rPr>
        <w:t>the number of satisfied UE</w:t>
      </w:r>
      <w:r w:rsidR="007972B6">
        <w:rPr>
          <w:bCs/>
          <w:lang w:eastAsia="ko-KR"/>
        </w:rPr>
        <w:t>s</w:t>
      </w:r>
      <w:r w:rsidR="00323B9B">
        <w:rPr>
          <w:bCs/>
          <w:lang w:eastAsia="ko-KR"/>
        </w:rPr>
        <w:t xml:space="preserve">, </w:t>
      </w:r>
      <w:r w:rsidR="00D75D92">
        <w:rPr>
          <w:bCs/>
          <w:lang w:eastAsia="ko-KR"/>
        </w:rPr>
        <w:t xml:space="preserve">i.e., the </w:t>
      </w:r>
      <w:r w:rsidR="008A4102">
        <w:rPr>
          <w:bCs/>
          <w:lang w:eastAsia="ko-KR"/>
        </w:rPr>
        <w:t>less power is saved</w:t>
      </w:r>
      <w:r w:rsidR="00FA588A">
        <w:rPr>
          <w:bCs/>
          <w:lang w:eastAsia="ko-KR"/>
        </w:rPr>
        <w:t>,</w:t>
      </w:r>
      <w:r w:rsidR="008A4102">
        <w:rPr>
          <w:bCs/>
          <w:lang w:eastAsia="ko-KR"/>
        </w:rPr>
        <w:t xml:space="preserve"> the larger the number of satisfied UEs.</w:t>
      </w:r>
      <w:r w:rsidR="00505299">
        <w:rPr>
          <w:bCs/>
          <w:lang w:eastAsia="ko-KR"/>
        </w:rPr>
        <w:t xml:space="preserve"> </w:t>
      </w:r>
      <w:r w:rsidR="00B65DA4">
        <w:rPr>
          <w:rFonts w:hint="eastAsia"/>
          <w:bCs/>
          <w:lang w:eastAsia="ko-KR"/>
        </w:rPr>
        <w:t>Moreover</w:t>
      </w:r>
      <w:r w:rsidR="008578A2">
        <w:rPr>
          <w:bCs/>
          <w:lang w:eastAsia="ko-KR"/>
        </w:rPr>
        <w:t>, t</w:t>
      </w:r>
      <w:r w:rsidR="00771F22">
        <w:rPr>
          <w:rFonts w:hint="eastAsia"/>
          <w:bCs/>
          <w:lang w:eastAsia="ko-KR"/>
        </w:rPr>
        <w:t>he activ</w:t>
      </w:r>
      <w:r w:rsidR="00D5261C">
        <w:rPr>
          <w:rFonts w:hint="eastAsia"/>
          <w:bCs/>
          <w:lang w:eastAsia="ko-KR"/>
        </w:rPr>
        <w:t>e</w:t>
      </w:r>
      <w:r w:rsidR="00771F22">
        <w:rPr>
          <w:rFonts w:hint="eastAsia"/>
          <w:bCs/>
          <w:lang w:eastAsia="ko-KR"/>
        </w:rPr>
        <w:t xml:space="preserve"> time is determined by </w:t>
      </w:r>
      <w:r w:rsidR="0076184D">
        <w:rPr>
          <w:bCs/>
          <w:lang w:eastAsia="ko-KR"/>
        </w:rPr>
        <w:t>various timers</w:t>
      </w:r>
      <w:r w:rsidR="00D5261C">
        <w:rPr>
          <w:rFonts w:hint="eastAsia"/>
          <w:bCs/>
          <w:lang w:eastAsia="ko-KR"/>
        </w:rPr>
        <w:t xml:space="preserve"> in DRX</w:t>
      </w:r>
      <w:r w:rsidR="00CC16A6">
        <w:rPr>
          <w:bCs/>
          <w:lang w:eastAsia="ko-KR"/>
        </w:rPr>
        <w:t xml:space="preserve">, e.g., </w:t>
      </w:r>
      <w:r w:rsidR="00CC16A6" w:rsidRPr="0025349B">
        <w:rPr>
          <w:bCs/>
          <w:i/>
          <w:iCs/>
          <w:lang w:eastAsia="ko-KR"/>
        </w:rPr>
        <w:t xml:space="preserve">drx-InactivityTimer </w:t>
      </w:r>
      <w:r w:rsidR="00CC16A6">
        <w:rPr>
          <w:bCs/>
          <w:lang w:eastAsia="ko-KR"/>
        </w:rPr>
        <w:t xml:space="preserve">and </w:t>
      </w:r>
      <w:proofErr w:type="spellStart"/>
      <w:r w:rsidR="00883448" w:rsidRPr="00D37AC6">
        <w:rPr>
          <w:i/>
          <w:lang w:eastAsia="ko-KR"/>
        </w:rPr>
        <w:t>drx-RetransmissionTimerDL</w:t>
      </w:r>
      <w:proofErr w:type="spellEnd"/>
      <w:r w:rsidR="00883448">
        <w:rPr>
          <w:i/>
          <w:lang w:eastAsia="ko-KR"/>
        </w:rPr>
        <w:t>/UL</w:t>
      </w:r>
      <w:r w:rsidR="0076184D">
        <w:rPr>
          <w:bCs/>
          <w:lang w:eastAsia="ko-KR"/>
        </w:rPr>
        <w:t xml:space="preserve">. </w:t>
      </w:r>
      <w:r w:rsidR="00B11D55">
        <w:rPr>
          <w:bCs/>
          <w:lang w:val="en-US" w:eastAsia="ko-KR"/>
        </w:rPr>
        <w:t>With these timers</w:t>
      </w:r>
      <w:r w:rsidR="00883448">
        <w:rPr>
          <w:bCs/>
          <w:lang w:val="en-US" w:eastAsia="ko-KR"/>
        </w:rPr>
        <w:t xml:space="preserve">, once the scheduling starts, the UE stays in activate time </w:t>
      </w:r>
      <w:r w:rsidR="00C95A73">
        <w:rPr>
          <w:bCs/>
          <w:lang w:val="en-US" w:eastAsia="ko-KR"/>
        </w:rPr>
        <w:t>until no further scheduling is done/expected</w:t>
      </w:r>
      <w:r w:rsidR="00082C42">
        <w:rPr>
          <w:rFonts w:hint="eastAsia"/>
          <w:bCs/>
          <w:lang w:val="en-US" w:eastAsia="ko-KR"/>
        </w:rPr>
        <w:t xml:space="preserve">. </w:t>
      </w:r>
      <w:r w:rsidR="00C26EC9">
        <w:rPr>
          <w:rFonts w:hint="eastAsia"/>
          <w:bCs/>
          <w:lang w:val="en-US" w:eastAsia="ko-KR"/>
        </w:rPr>
        <w:t>T</w:t>
      </w:r>
      <w:r w:rsidR="00C26EC9">
        <w:rPr>
          <w:bCs/>
          <w:lang w:val="en-US" w:eastAsia="ko-KR"/>
        </w:rPr>
        <w:t>h</w:t>
      </w:r>
      <w:r w:rsidR="00C26EC9">
        <w:rPr>
          <w:rFonts w:hint="eastAsia"/>
          <w:bCs/>
          <w:lang w:val="en-US" w:eastAsia="ko-KR"/>
        </w:rPr>
        <w:t>erefore</w:t>
      </w:r>
      <w:r w:rsidR="00816C5C">
        <w:rPr>
          <w:rFonts w:hint="eastAsia"/>
          <w:bCs/>
          <w:lang w:val="en-US" w:eastAsia="ko-KR"/>
        </w:rPr>
        <w:t xml:space="preserve">, </w:t>
      </w:r>
      <w:r w:rsidR="000E0CC6">
        <w:rPr>
          <w:bCs/>
          <w:lang w:val="en-US" w:eastAsia="ko-KR"/>
        </w:rPr>
        <w:t xml:space="preserve">it is </w:t>
      </w:r>
      <w:r w:rsidR="00205F4B">
        <w:rPr>
          <w:bCs/>
          <w:lang w:val="en-US" w:eastAsia="ko-KR"/>
        </w:rPr>
        <w:t xml:space="preserve">not </w:t>
      </w:r>
      <w:r w:rsidR="00CD146C">
        <w:rPr>
          <w:bCs/>
          <w:lang w:val="en-US" w:eastAsia="ko-KR"/>
        </w:rPr>
        <w:t>necessary</w:t>
      </w:r>
      <w:r w:rsidR="00205F4B">
        <w:rPr>
          <w:bCs/>
          <w:lang w:val="en-US" w:eastAsia="ko-KR"/>
        </w:rPr>
        <w:t xml:space="preserve"> </w:t>
      </w:r>
      <w:r w:rsidR="007A0848">
        <w:rPr>
          <w:bCs/>
          <w:lang w:val="en-US" w:eastAsia="ko-KR"/>
        </w:rPr>
        <w:t xml:space="preserve">for scheduling </w:t>
      </w:r>
      <w:r w:rsidR="00205F4B">
        <w:rPr>
          <w:bCs/>
          <w:lang w:val="en-US" w:eastAsia="ko-KR"/>
        </w:rPr>
        <w:t xml:space="preserve">to align the </w:t>
      </w:r>
      <w:r w:rsidR="007D0B20">
        <w:rPr>
          <w:bCs/>
          <w:lang w:val="en-US" w:eastAsia="ko-KR"/>
        </w:rPr>
        <w:t xml:space="preserve">on-duration to every </w:t>
      </w:r>
      <w:r w:rsidR="00205F4B">
        <w:rPr>
          <w:bCs/>
          <w:lang w:val="en-US" w:eastAsia="ko-KR"/>
        </w:rPr>
        <w:t>occurrence of multi-modal flow data</w:t>
      </w:r>
      <w:r w:rsidR="002F7915">
        <w:rPr>
          <w:bCs/>
          <w:lang w:val="en-US" w:eastAsia="ko-KR"/>
        </w:rPr>
        <w:t xml:space="preserve">. </w:t>
      </w:r>
    </w:p>
    <w:p w14:paraId="1446B062" w14:textId="3F91D2A3" w:rsidR="00317BC6" w:rsidRDefault="53E96716" w:rsidP="2A750C77">
      <w:pPr>
        <w:rPr>
          <w:lang w:val="en-US" w:eastAsia="ko-KR"/>
        </w:rPr>
      </w:pPr>
      <w:r w:rsidRPr="2A750C77">
        <w:rPr>
          <w:b/>
          <w:bCs/>
          <w:lang w:val="en-US" w:eastAsia="ko-KR"/>
        </w:rPr>
        <w:t xml:space="preserve">Observation </w:t>
      </w:r>
      <w:r w:rsidR="6FD62DEB" w:rsidRPr="2A750C77">
        <w:rPr>
          <w:b/>
          <w:bCs/>
          <w:lang w:val="en-US" w:eastAsia="ko-KR"/>
        </w:rPr>
        <w:t>3</w:t>
      </w:r>
      <w:r w:rsidRPr="2A750C77">
        <w:rPr>
          <w:lang w:val="en-US" w:eastAsia="ko-KR"/>
        </w:rPr>
        <w:t xml:space="preserve">: </w:t>
      </w:r>
      <w:r w:rsidR="3117E6FC" w:rsidRPr="2A750C77">
        <w:rPr>
          <w:lang w:val="en-US" w:eastAsia="ko-KR"/>
        </w:rPr>
        <w:t>Scheduling of d</w:t>
      </w:r>
      <w:r w:rsidR="390D56D6" w:rsidRPr="2A750C77">
        <w:rPr>
          <w:lang w:val="en-US" w:eastAsia="ko-KR"/>
        </w:rPr>
        <w:t>ifferent periodicities of multi-modal data</w:t>
      </w:r>
      <w:r w:rsidR="3AF9E7A9" w:rsidRPr="2A750C77">
        <w:rPr>
          <w:lang w:val="en-US" w:eastAsia="ko-KR"/>
        </w:rPr>
        <w:t xml:space="preserve"> does not require </w:t>
      </w:r>
      <w:r w:rsidR="24BB5A9D" w:rsidRPr="2A750C77">
        <w:rPr>
          <w:lang w:val="en-US" w:eastAsia="ko-KR"/>
        </w:rPr>
        <w:t>additional on</w:t>
      </w:r>
      <w:r w:rsidR="2C469163" w:rsidRPr="2A750C77">
        <w:rPr>
          <w:lang w:val="en-US" w:eastAsia="ko-KR"/>
        </w:rPr>
        <w:t>-</w:t>
      </w:r>
      <w:r w:rsidR="24BB5A9D" w:rsidRPr="2A750C77">
        <w:rPr>
          <w:lang w:val="en-US" w:eastAsia="ko-KR"/>
        </w:rPr>
        <w:t>duration via different DRX configuration</w:t>
      </w:r>
      <w:r w:rsidR="6A81F734" w:rsidRPr="2A750C77">
        <w:rPr>
          <w:lang w:val="en-US" w:eastAsia="ko-KR"/>
        </w:rPr>
        <w:t>s</w:t>
      </w:r>
      <w:r w:rsidR="24BB5A9D" w:rsidRPr="2A750C77">
        <w:rPr>
          <w:lang w:val="en-US" w:eastAsia="ko-KR"/>
        </w:rPr>
        <w:t xml:space="preserve"> since </w:t>
      </w:r>
      <w:r w:rsidR="79AC1419" w:rsidRPr="2A750C77">
        <w:rPr>
          <w:lang w:val="en-US" w:eastAsia="ko-KR"/>
        </w:rPr>
        <w:t xml:space="preserve">they can be scheduled </w:t>
      </w:r>
      <w:r w:rsidR="3117E6FC" w:rsidRPr="2A750C77">
        <w:rPr>
          <w:lang w:val="en-US" w:eastAsia="ko-KR"/>
        </w:rPr>
        <w:t xml:space="preserve">once the UE </w:t>
      </w:r>
      <w:r w:rsidR="6CAC7391" w:rsidRPr="2A750C77">
        <w:rPr>
          <w:lang w:val="en-US" w:eastAsia="ko-KR"/>
        </w:rPr>
        <w:t>is in</w:t>
      </w:r>
      <w:r w:rsidR="79AC1419" w:rsidRPr="2A750C77">
        <w:rPr>
          <w:lang w:val="en-US" w:eastAsia="ko-KR"/>
        </w:rPr>
        <w:t xml:space="preserve"> active time</w:t>
      </w:r>
      <w:r w:rsidR="6CAC7391" w:rsidRPr="2A750C77">
        <w:rPr>
          <w:lang w:val="en-US" w:eastAsia="ko-KR"/>
        </w:rPr>
        <w:t xml:space="preserve"> by any DRX timer</w:t>
      </w:r>
      <w:r w:rsidR="79AC1419" w:rsidRPr="2A750C77">
        <w:rPr>
          <w:lang w:val="en-US" w:eastAsia="ko-KR"/>
        </w:rPr>
        <w:t>.</w:t>
      </w:r>
    </w:p>
    <w:p w14:paraId="6316A1B0" w14:textId="6CF878E4" w:rsidR="00042C64" w:rsidRPr="00580E70" w:rsidRDefault="6DCE6CE6" w:rsidP="00F641BB">
      <w:pPr>
        <w:rPr>
          <w:lang w:eastAsia="ko-KR"/>
        </w:rPr>
      </w:pPr>
      <w:r w:rsidRPr="2A750C77">
        <w:rPr>
          <w:b/>
          <w:bCs/>
          <w:lang w:val="en-US" w:eastAsia="ko-KR"/>
        </w:rPr>
        <w:t>Proposal 2</w:t>
      </w:r>
      <w:r w:rsidRPr="2A750C77">
        <w:rPr>
          <w:lang w:val="en-US" w:eastAsia="ko-KR"/>
        </w:rPr>
        <w:t>: As a conclusion of the study of multi-modality, RAN2 confirm</w:t>
      </w:r>
      <w:r w:rsidR="3AFB1F5B" w:rsidRPr="2A750C77">
        <w:rPr>
          <w:lang w:val="en-US" w:eastAsia="ko-KR"/>
        </w:rPr>
        <w:t>s</w:t>
      </w:r>
      <w:r w:rsidRPr="2A750C77">
        <w:rPr>
          <w:lang w:val="en-US" w:eastAsia="ko-KR"/>
        </w:rPr>
        <w:t xml:space="preserve"> that multiple active DRX is not</w:t>
      </w:r>
      <w:r w:rsidR="57C7BEC6" w:rsidRPr="2A750C77">
        <w:rPr>
          <w:lang w:val="en-US" w:eastAsia="ko-KR"/>
        </w:rPr>
        <w:t xml:space="preserve"> much studied and justified for support of multi-modal data, and thus it is not enough to continue the discussion in work phase.</w:t>
      </w:r>
      <w:r w:rsidR="3DBF4103" w:rsidRPr="2A750C77">
        <w:rPr>
          <w:lang w:val="en-US" w:eastAsia="ko-KR"/>
        </w:rPr>
        <w:t xml:space="preserve"> </w:t>
      </w:r>
    </w:p>
    <w:p w14:paraId="0BA9BC9E" w14:textId="7F02CE90" w:rsidR="005C6769" w:rsidRDefault="003D5476" w:rsidP="00950107">
      <w:pPr>
        <w:rPr>
          <w:rStyle w:val="ui-provider"/>
        </w:rPr>
      </w:pPr>
      <w:r>
        <w:rPr>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19930558" w:rsidR="009339CB" w:rsidRPr="006E13D1" w:rsidRDefault="009339CB" w:rsidP="009339CB">
      <w:r>
        <w:t>This document has made the following observations</w:t>
      </w:r>
      <w:r w:rsidR="00C51E25">
        <w:rPr>
          <w:rFonts w:hint="eastAsia"/>
          <w:lang w:eastAsia="ko-KR"/>
        </w:rPr>
        <w:t xml:space="preserve"> and proposals</w:t>
      </w:r>
      <w:r>
        <w:t>:</w:t>
      </w:r>
    </w:p>
    <w:p w14:paraId="0E64718F" w14:textId="77777777" w:rsidR="00C51E25" w:rsidRDefault="00C51E25" w:rsidP="00C51E25">
      <w:pPr>
        <w:rPr>
          <w:rStyle w:val="ui-provider"/>
        </w:rPr>
      </w:pPr>
      <w:r>
        <w:rPr>
          <w:rStyle w:val="ui-provider"/>
          <w:b/>
          <w:bCs/>
        </w:rPr>
        <w:t>Observation 1</w:t>
      </w:r>
      <w:r>
        <w:rPr>
          <w:rStyle w:val="ui-provider"/>
        </w:rPr>
        <w:t>: In SA2, there is no consensus reached in providing MMSID to RAN, which is the same situation as Rel-18 SA2 study item.</w:t>
      </w:r>
    </w:p>
    <w:p w14:paraId="3E653FA9" w14:textId="77777777" w:rsidR="00C51E25" w:rsidRDefault="00C51E25" w:rsidP="00C51E25">
      <w:pPr>
        <w:rPr>
          <w:bCs/>
        </w:rPr>
      </w:pPr>
      <w:r>
        <w:rPr>
          <w:b/>
        </w:rPr>
        <w:t>Observation 2</w:t>
      </w:r>
      <w:r>
        <w:rPr>
          <w:bCs/>
        </w:rPr>
        <w:t xml:space="preserve">: In RAN2, there has not been sufficient study on identifying an issue caused by lack of multi-modality information in RAN. In addition, there has been no tangible gain shown by any RAN enhancement using multi-modality information. </w:t>
      </w:r>
    </w:p>
    <w:p w14:paraId="4D47FF86" w14:textId="77777777" w:rsidR="00C51E25" w:rsidRDefault="00C51E25" w:rsidP="00C51E25">
      <w:pPr>
        <w:rPr>
          <w:bCs/>
        </w:rPr>
      </w:pPr>
      <w:r>
        <w:rPr>
          <w:b/>
        </w:rPr>
        <w:t>Proposal 1</w:t>
      </w:r>
      <w:r>
        <w:rPr>
          <w:bCs/>
        </w:rPr>
        <w:t xml:space="preserve">: As a conclusion of the study of multi-modality, RAN2 confirm that the study on the need of having multi-modality information at RAN side is not enough to continue the discussion in work phase. </w:t>
      </w:r>
    </w:p>
    <w:p w14:paraId="5E229C4F" w14:textId="77777777" w:rsidR="00C51E25" w:rsidRDefault="00C51E25" w:rsidP="00C51E25">
      <w:pPr>
        <w:rPr>
          <w:bCs/>
          <w:lang w:val="en-US" w:eastAsia="ko-KR"/>
        </w:rPr>
      </w:pPr>
      <w:r>
        <w:rPr>
          <w:b/>
          <w:lang w:val="en-US" w:eastAsia="ko-KR"/>
        </w:rPr>
        <w:t>Observation 3</w:t>
      </w:r>
      <w:r>
        <w:rPr>
          <w:bCs/>
          <w:lang w:val="en-US" w:eastAsia="ko-KR"/>
        </w:rPr>
        <w:t>: Scheduling of different periodicities of multi-modal data does not require additional on duration via different DRX configurations since they can be scheduled once the UE is in active time by any DRX timer.</w:t>
      </w:r>
    </w:p>
    <w:p w14:paraId="35F222F4" w14:textId="63B087AD" w:rsidR="00080512" w:rsidRPr="00A209D6" w:rsidRDefault="00C51E25" w:rsidP="009339CB">
      <w:r>
        <w:rPr>
          <w:b/>
          <w:lang w:val="en-US" w:eastAsia="ko-KR"/>
        </w:rPr>
        <w:t>Proposal 2</w:t>
      </w:r>
      <w:r>
        <w:rPr>
          <w:bCs/>
          <w:lang w:val="en-US" w:eastAsia="ko-KR"/>
        </w:rPr>
        <w:t xml:space="preserve">: As a conclusion of the study of multi-modality, RAN2 confirm that multiple active DRX is not much studied and justified for support of multi-modal data, and thus it is not enough to continue the discussion in work phase. </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5F183" w14:textId="77777777" w:rsidR="004C6EFC" w:rsidRDefault="004C6EFC">
      <w:r>
        <w:separator/>
      </w:r>
    </w:p>
  </w:endnote>
  <w:endnote w:type="continuationSeparator" w:id="0">
    <w:p w14:paraId="4337442D" w14:textId="77777777" w:rsidR="004C6EFC" w:rsidRDefault="004C6EFC">
      <w:r>
        <w:continuationSeparator/>
      </w:r>
    </w:p>
  </w:endnote>
  <w:endnote w:type="continuationNotice" w:id="1">
    <w:p w14:paraId="2666A120" w14:textId="77777777" w:rsidR="004C6EFC" w:rsidRDefault="004C6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A0048" w14:textId="77777777" w:rsidR="004C6EFC" w:rsidRDefault="004C6EFC">
      <w:r>
        <w:separator/>
      </w:r>
    </w:p>
  </w:footnote>
  <w:footnote w:type="continuationSeparator" w:id="0">
    <w:p w14:paraId="57060C8E" w14:textId="77777777" w:rsidR="004C6EFC" w:rsidRDefault="004C6EFC">
      <w:r>
        <w:continuationSeparator/>
      </w:r>
    </w:p>
  </w:footnote>
  <w:footnote w:type="continuationNotice" w:id="1">
    <w:p w14:paraId="486314FB" w14:textId="77777777" w:rsidR="004C6EFC" w:rsidRDefault="004C6E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7"/>
  </w:num>
  <w:num w:numId="20" w16cid:durableId="1211962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54C13"/>
    <w:rsid w:val="000620CF"/>
    <w:rsid w:val="00065268"/>
    <w:rsid w:val="00065547"/>
    <w:rsid w:val="00066B9B"/>
    <w:rsid w:val="00070482"/>
    <w:rsid w:val="00071F8C"/>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75DB"/>
    <w:rsid w:val="000D1BA4"/>
    <w:rsid w:val="000D349F"/>
    <w:rsid w:val="000D3DFC"/>
    <w:rsid w:val="000D58AB"/>
    <w:rsid w:val="000D65A3"/>
    <w:rsid w:val="000E0CC6"/>
    <w:rsid w:val="000E5394"/>
    <w:rsid w:val="000E5781"/>
    <w:rsid w:val="000E5C23"/>
    <w:rsid w:val="000E6C5C"/>
    <w:rsid w:val="000F4CBF"/>
    <w:rsid w:val="00105CB9"/>
    <w:rsid w:val="0011005A"/>
    <w:rsid w:val="0011053F"/>
    <w:rsid w:val="00110C73"/>
    <w:rsid w:val="00112F1A"/>
    <w:rsid w:val="001146AF"/>
    <w:rsid w:val="00114EA2"/>
    <w:rsid w:val="00115B06"/>
    <w:rsid w:val="00120C90"/>
    <w:rsid w:val="00123C54"/>
    <w:rsid w:val="001257F0"/>
    <w:rsid w:val="0012610D"/>
    <w:rsid w:val="00130045"/>
    <w:rsid w:val="001330AA"/>
    <w:rsid w:val="00134509"/>
    <w:rsid w:val="0014026B"/>
    <w:rsid w:val="0014066D"/>
    <w:rsid w:val="001412D4"/>
    <w:rsid w:val="001447BC"/>
    <w:rsid w:val="00145075"/>
    <w:rsid w:val="00145A4E"/>
    <w:rsid w:val="00150142"/>
    <w:rsid w:val="00152925"/>
    <w:rsid w:val="00153B08"/>
    <w:rsid w:val="00154138"/>
    <w:rsid w:val="00155DE5"/>
    <w:rsid w:val="00156E9F"/>
    <w:rsid w:val="00161CB6"/>
    <w:rsid w:val="001638EE"/>
    <w:rsid w:val="00165D8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FAE"/>
    <w:rsid w:val="00191D83"/>
    <w:rsid w:val="00192091"/>
    <w:rsid w:val="00194C74"/>
    <w:rsid w:val="00194CD0"/>
    <w:rsid w:val="00196648"/>
    <w:rsid w:val="001A02C4"/>
    <w:rsid w:val="001A7287"/>
    <w:rsid w:val="001B04B0"/>
    <w:rsid w:val="001B2165"/>
    <w:rsid w:val="001B3ED1"/>
    <w:rsid w:val="001B49C9"/>
    <w:rsid w:val="001B5C18"/>
    <w:rsid w:val="001C0377"/>
    <w:rsid w:val="001C2007"/>
    <w:rsid w:val="001C20F9"/>
    <w:rsid w:val="001C23F4"/>
    <w:rsid w:val="001C27A8"/>
    <w:rsid w:val="001C39BB"/>
    <w:rsid w:val="001C4F79"/>
    <w:rsid w:val="001C54A6"/>
    <w:rsid w:val="001D1D2E"/>
    <w:rsid w:val="001D2227"/>
    <w:rsid w:val="001D2C44"/>
    <w:rsid w:val="001D45E0"/>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4045"/>
    <w:rsid w:val="00205F4B"/>
    <w:rsid w:val="00206F9C"/>
    <w:rsid w:val="0020712B"/>
    <w:rsid w:val="00210584"/>
    <w:rsid w:val="002150B7"/>
    <w:rsid w:val="00216B8E"/>
    <w:rsid w:val="00222E87"/>
    <w:rsid w:val="0022489A"/>
    <w:rsid w:val="00226012"/>
    <w:rsid w:val="0022606D"/>
    <w:rsid w:val="0022614A"/>
    <w:rsid w:val="00231728"/>
    <w:rsid w:val="002333F9"/>
    <w:rsid w:val="002376D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2C55"/>
    <w:rsid w:val="002A3371"/>
    <w:rsid w:val="002A3B89"/>
    <w:rsid w:val="002A487C"/>
    <w:rsid w:val="002B0077"/>
    <w:rsid w:val="002B069A"/>
    <w:rsid w:val="002B0AF0"/>
    <w:rsid w:val="002B0C82"/>
    <w:rsid w:val="002B2988"/>
    <w:rsid w:val="002B2C23"/>
    <w:rsid w:val="002B377A"/>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D12"/>
    <w:rsid w:val="002E7E55"/>
    <w:rsid w:val="002F0D22"/>
    <w:rsid w:val="002F45E0"/>
    <w:rsid w:val="002F75CD"/>
    <w:rsid w:val="002F7915"/>
    <w:rsid w:val="003020DD"/>
    <w:rsid w:val="0030716E"/>
    <w:rsid w:val="00310588"/>
    <w:rsid w:val="00310934"/>
    <w:rsid w:val="00311B17"/>
    <w:rsid w:val="00316B24"/>
    <w:rsid w:val="003172DC"/>
    <w:rsid w:val="00317BC6"/>
    <w:rsid w:val="00317D09"/>
    <w:rsid w:val="00320B1E"/>
    <w:rsid w:val="00320E85"/>
    <w:rsid w:val="00322A81"/>
    <w:rsid w:val="00323B9B"/>
    <w:rsid w:val="0032452F"/>
    <w:rsid w:val="00325AE3"/>
    <w:rsid w:val="00326069"/>
    <w:rsid w:val="00326670"/>
    <w:rsid w:val="00342F95"/>
    <w:rsid w:val="00345BAC"/>
    <w:rsid w:val="00346049"/>
    <w:rsid w:val="0035462D"/>
    <w:rsid w:val="00355DDB"/>
    <w:rsid w:val="00357447"/>
    <w:rsid w:val="00361DAE"/>
    <w:rsid w:val="00362155"/>
    <w:rsid w:val="0036459E"/>
    <w:rsid w:val="00364B41"/>
    <w:rsid w:val="003679AC"/>
    <w:rsid w:val="00375E94"/>
    <w:rsid w:val="003805DE"/>
    <w:rsid w:val="00380EF3"/>
    <w:rsid w:val="00383096"/>
    <w:rsid w:val="00384286"/>
    <w:rsid w:val="003851B4"/>
    <w:rsid w:val="00385EC5"/>
    <w:rsid w:val="00393271"/>
    <w:rsid w:val="0039346C"/>
    <w:rsid w:val="003A0069"/>
    <w:rsid w:val="003A2A65"/>
    <w:rsid w:val="003A41EF"/>
    <w:rsid w:val="003A4ED8"/>
    <w:rsid w:val="003A55E5"/>
    <w:rsid w:val="003A7C1C"/>
    <w:rsid w:val="003B2FC9"/>
    <w:rsid w:val="003B389A"/>
    <w:rsid w:val="003B40AD"/>
    <w:rsid w:val="003B5058"/>
    <w:rsid w:val="003C27F4"/>
    <w:rsid w:val="003C2E45"/>
    <w:rsid w:val="003C4E37"/>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402C"/>
    <w:rsid w:val="0043461C"/>
    <w:rsid w:val="004367C8"/>
    <w:rsid w:val="00441B1B"/>
    <w:rsid w:val="00446C3A"/>
    <w:rsid w:val="00450197"/>
    <w:rsid w:val="00450AE2"/>
    <w:rsid w:val="004532D6"/>
    <w:rsid w:val="00460F94"/>
    <w:rsid w:val="004620AA"/>
    <w:rsid w:val="00464E98"/>
    <w:rsid w:val="00465587"/>
    <w:rsid w:val="004676A1"/>
    <w:rsid w:val="00477455"/>
    <w:rsid w:val="0048470B"/>
    <w:rsid w:val="004A1F7B"/>
    <w:rsid w:val="004A22AF"/>
    <w:rsid w:val="004A38CD"/>
    <w:rsid w:val="004A3AB4"/>
    <w:rsid w:val="004A4D4D"/>
    <w:rsid w:val="004A5A71"/>
    <w:rsid w:val="004B0EDA"/>
    <w:rsid w:val="004B14F9"/>
    <w:rsid w:val="004C0409"/>
    <w:rsid w:val="004C44D2"/>
    <w:rsid w:val="004C53B9"/>
    <w:rsid w:val="004C58EA"/>
    <w:rsid w:val="004C593C"/>
    <w:rsid w:val="004C6824"/>
    <w:rsid w:val="004C6EFC"/>
    <w:rsid w:val="004D2424"/>
    <w:rsid w:val="004D3578"/>
    <w:rsid w:val="004D380D"/>
    <w:rsid w:val="004D5493"/>
    <w:rsid w:val="004D572B"/>
    <w:rsid w:val="004E213A"/>
    <w:rsid w:val="004E52E7"/>
    <w:rsid w:val="004E69E5"/>
    <w:rsid w:val="004E7553"/>
    <w:rsid w:val="004F1185"/>
    <w:rsid w:val="004F1A8B"/>
    <w:rsid w:val="004F20AB"/>
    <w:rsid w:val="004F2A79"/>
    <w:rsid w:val="004F3ABF"/>
    <w:rsid w:val="004F4540"/>
    <w:rsid w:val="004F6160"/>
    <w:rsid w:val="004F73A7"/>
    <w:rsid w:val="00500206"/>
    <w:rsid w:val="0050227A"/>
    <w:rsid w:val="00502560"/>
    <w:rsid w:val="00503171"/>
    <w:rsid w:val="00505299"/>
    <w:rsid w:val="005067F7"/>
    <w:rsid w:val="00506C28"/>
    <w:rsid w:val="005116AB"/>
    <w:rsid w:val="0051184A"/>
    <w:rsid w:val="00513202"/>
    <w:rsid w:val="005139C4"/>
    <w:rsid w:val="00513F85"/>
    <w:rsid w:val="00514666"/>
    <w:rsid w:val="00514EEE"/>
    <w:rsid w:val="00520966"/>
    <w:rsid w:val="005224C6"/>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602EE"/>
    <w:rsid w:val="00564E22"/>
    <w:rsid w:val="00565087"/>
    <w:rsid w:val="0056573F"/>
    <w:rsid w:val="00566111"/>
    <w:rsid w:val="00567DC6"/>
    <w:rsid w:val="00571279"/>
    <w:rsid w:val="00572B6D"/>
    <w:rsid w:val="00573250"/>
    <w:rsid w:val="00575FC5"/>
    <w:rsid w:val="005776B0"/>
    <w:rsid w:val="0058076D"/>
    <w:rsid w:val="00580E70"/>
    <w:rsid w:val="00583294"/>
    <w:rsid w:val="0058488E"/>
    <w:rsid w:val="00587870"/>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7018"/>
    <w:rsid w:val="005C1F91"/>
    <w:rsid w:val="005C5F05"/>
    <w:rsid w:val="005C6769"/>
    <w:rsid w:val="005C766E"/>
    <w:rsid w:val="005C7CD5"/>
    <w:rsid w:val="005D01BF"/>
    <w:rsid w:val="005D04C9"/>
    <w:rsid w:val="005D06EC"/>
    <w:rsid w:val="005D4119"/>
    <w:rsid w:val="005D5AA6"/>
    <w:rsid w:val="005E3245"/>
    <w:rsid w:val="005E3432"/>
    <w:rsid w:val="005E37F3"/>
    <w:rsid w:val="005E58AB"/>
    <w:rsid w:val="005E7094"/>
    <w:rsid w:val="005F2976"/>
    <w:rsid w:val="005F45C0"/>
    <w:rsid w:val="00600A74"/>
    <w:rsid w:val="00600CC3"/>
    <w:rsid w:val="00602183"/>
    <w:rsid w:val="00602F77"/>
    <w:rsid w:val="0060541C"/>
    <w:rsid w:val="00606121"/>
    <w:rsid w:val="00606BEB"/>
    <w:rsid w:val="00607655"/>
    <w:rsid w:val="00611566"/>
    <w:rsid w:val="00612091"/>
    <w:rsid w:val="006123CD"/>
    <w:rsid w:val="00616E97"/>
    <w:rsid w:val="00617887"/>
    <w:rsid w:val="00621846"/>
    <w:rsid w:val="0062361E"/>
    <w:rsid w:val="00623967"/>
    <w:rsid w:val="006260D4"/>
    <w:rsid w:val="00627394"/>
    <w:rsid w:val="00630CD0"/>
    <w:rsid w:val="00631282"/>
    <w:rsid w:val="00633221"/>
    <w:rsid w:val="006355FD"/>
    <w:rsid w:val="00635B8D"/>
    <w:rsid w:val="00640F28"/>
    <w:rsid w:val="00641F01"/>
    <w:rsid w:val="006438FD"/>
    <w:rsid w:val="00646D99"/>
    <w:rsid w:val="00647EAF"/>
    <w:rsid w:val="006533BB"/>
    <w:rsid w:val="00656910"/>
    <w:rsid w:val="00656A82"/>
    <w:rsid w:val="006574C0"/>
    <w:rsid w:val="0066129F"/>
    <w:rsid w:val="00662AAB"/>
    <w:rsid w:val="00667838"/>
    <w:rsid w:val="00670B9D"/>
    <w:rsid w:val="00674931"/>
    <w:rsid w:val="00674AED"/>
    <w:rsid w:val="00674D43"/>
    <w:rsid w:val="006764F3"/>
    <w:rsid w:val="00676E01"/>
    <w:rsid w:val="0068148A"/>
    <w:rsid w:val="00683AB2"/>
    <w:rsid w:val="00683DD9"/>
    <w:rsid w:val="006861DB"/>
    <w:rsid w:val="0069451A"/>
    <w:rsid w:val="00696249"/>
    <w:rsid w:val="00696821"/>
    <w:rsid w:val="006979F4"/>
    <w:rsid w:val="006A09E0"/>
    <w:rsid w:val="006A1FCB"/>
    <w:rsid w:val="006A4D9B"/>
    <w:rsid w:val="006A7177"/>
    <w:rsid w:val="006B0742"/>
    <w:rsid w:val="006B093E"/>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4B82"/>
    <w:rsid w:val="006E77EA"/>
    <w:rsid w:val="006F33F1"/>
    <w:rsid w:val="006F53F7"/>
    <w:rsid w:val="006F5655"/>
    <w:rsid w:val="006F6A2C"/>
    <w:rsid w:val="00701121"/>
    <w:rsid w:val="00702A15"/>
    <w:rsid w:val="007031B3"/>
    <w:rsid w:val="00705B47"/>
    <w:rsid w:val="007069DC"/>
    <w:rsid w:val="00710201"/>
    <w:rsid w:val="00711DEB"/>
    <w:rsid w:val="007134F1"/>
    <w:rsid w:val="00713DF4"/>
    <w:rsid w:val="007140F4"/>
    <w:rsid w:val="007201C3"/>
    <w:rsid w:val="0072073A"/>
    <w:rsid w:val="007218E3"/>
    <w:rsid w:val="0072252A"/>
    <w:rsid w:val="007234D6"/>
    <w:rsid w:val="00723B23"/>
    <w:rsid w:val="007245CA"/>
    <w:rsid w:val="00725C8D"/>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1F22"/>
    <w:rsid w:val="007731AA"/>
    <w:rsid w:val="007802FC"/>
    <w:rsid w:val="00781F0F"/>
    <w:rsid w:val="00783515"/>
    <w:rsid w:val="00783CDF"/>
    <w:rsid w:val="007869ED"/>
    <w:rsid w:val="00786B7F"/>
    <w:rsid w:val="0078727C"/>
    <w:rsid w:val="0079049D"/>
    <w:rsid w:val="00793D89"/>
    <w:rsid w:val="00793DC5"/>
    <w:rsid w:val="00796004"/>
    <w:rsid w:val="00796823"/>
    <w:rsid w:val="007972B6"/>
    <w:rsid w:val="007A0848"/>
    <w:rsid w:val="007A14CE"/>
    <w:rsid w:val="007A158B"/>
    <w:rsid w:val="007A2E55"/>
    <w:rsid w:val="007A53DF"/>
    <w:rsid w:val="007A6540"/>
    <w:rsid w:val="007B170A"/>
    <w:rsid w:val="007B1871"/>
    <w:rsid w:val="007B18D8"/>
    <w:rsid w:val="007B5000"/>
    <w:rsid w:val="007B76A5"/>
    <w:rsid w:val="007C095F"/>
    <w:rsid w:val="007C2DD0"/>
    <w:rsid w:val="007C3D0E"/>
    <w:rsid w:val="007D0B20"/>
    <w:rsid w:val="007D44AB"/>
    <w:rsid w:val="007D51AA"/>
    <w:rsid w:val="007D6A15"/>
    <w:rsid w:val="007D70F8"/>
    <w:rsid w:val="007E04D0"/>
    <w:rsid w:val="007E10EB"/>
    <w:rsid w:val="007E3E66"/>
    <w:rsid w:val="007E4B7A"/>
    <w:rsid w:val="007E76E9"/>
    <w:rsid w:val="007E7A6D"/>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C5C"/>
    <w:rsid w:val="00822E65"/>
    <w:rsid w:val="0082458D"/>
    <w:rsid w:val="00826C2D"/>
    <w:rsid w:val="00827F05"/>
    <w:rsid w:val="00832D97"/>
    <w:rsid w:val="00832FB1"/>
    <w:rsid w:val="00832FD9"/>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4766"/>
    <w:rsid w:val="00864D49"/>
    <w:rsid w:val="0087617E"/>
    <w:rsid w:val="008768CA"/>
    <w:rsid w:val="00877EF9"/>
    <w:rsid w:val="00880559"/>
    <w:rsid w:val="00883448"/>
    <w:rsid w:val="00884DDB"/>
    <w:rsid w:val="008850EB"/>
    <w:rsid w:val="00886D74"/>
    <w:rsid w:val="00890A41"/>
    <w:rsid w:val="008915C4"/>
    <w:rsid w:val="00891BFD"/>
    <w:rsid w:val="008947F8"/>
    <w:rsid w:val="0089639D"/>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67E3"/>
    <w:rsid w:val="0091687F"/>
    <w:rsid w:val="00916DC3"/>
    <w:rsid w:val="009170A6"/>
    <w:rsid w:val="009175C8"/>
    <w:rsid w:val="00920D38"/>
    <w:rsid w:val="00923655"/>
    <w:rsid w:val="009248C6"/>
    <w:rsid w:val="009339CB"/>
    <w:rsid w:val="00936071"/>
    <w:rsid w:val="009376CD"/>
    <w:rsid w:val="00940212"/>
    <w:rsid w:val="00942EC2"/>
    <w:rsid w:val="0094511B"/>
    <w:rsid w:val="009465DA"/>
    <w:rsid w:val="00950107"/>
    <w:rsid w:val="00961B32"/>
    <w:rsid w:val="00962509"/>
    <w:rsid w:val="00963C1F"/>
    <w:rsid w:val="00964FF1"/>
    <w:rsid w:val="00967AF1"/>
    <w:rsid w:val="00967FF0"/>
    <w:rsid w:val="00970DB3"/>
    <w:rsid w:val="00972A10"/>
    <w:rsid w:val="00974BB0"/>
    <w:rsid w:val="00975BCD"/>
    <w:rsid w:val="009818A2"/>
    <w:rsid w:val="0098538B"/>
    <w:rsid w:val="00986BB6"/>
    <w:rsid w:val="00990E0E"/>
    <w:rsid w:val="009923C7"/>
    <w:rsid w:val="009928A9"/>
    <w:rsid w:val="00994921"/>
    <w:rsid w:val="00995C4A"/>
    <w:rsid w:val="009A0AF3"/>
    <w:rsid w:val="009A3263"/>
    <w:rsid w:val="009B07CD"/>
    <w:rsid w:val="009B1E73"/>
    <w:rsid w:val="009B27B5"/>
    <w:rsid w:val="009B40B3"/>
    <w:rsid w:val="009B464F"/>
    <w:rsid w:val="009C0ABF"/>
    <w:rsid w:val="009C0E0D"/>
    <w:rsid w:val="009C101D"/>
    <w:rsid w:val="009C19E9"/>
    <w:rsid w:val="009C2260"/>
    <w:rsid w:val="009C2338"/>
    <w:rsid w:val="009D0656"/>
    <w:rsid w:val="009D306E"/>
    <w:rsid w:val="009D3BE3"/>
    <w:rsid w:val="009D66E9"/>
    <w:rsid w:val="009D74A6"/>
    <w:rsid w:val="009D79DD"/>
    <w:rsid w:val="009E0E87"/>
    <w:rsid w:val="009E1D22"/>
    <w:rsid w:val="009E4307"/>
    <w:rsid w:val="009E4B2B"/>
    <w:rsid w:val="009E74BA"/>
    <w:rsid w:val="009F5C5D"/>
    <w:rsid w:val="009F5D02"/>
    <w:rsid w:val="00A01763"/>
    <w:rsid w:val="00A05806"/>
    <w:rsid w:val="00A05F03"/>
    <w:rsid w:val="00A10F02"/>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6F5F"/>
    <w:rsid w:val="00A4016A"/>
    <w:rsid w:val="00A40CD8"/>
    <w:rsid w:val="00A430EC"/>
    <w:rsid w:val="00A44DAA"/>
    <w:rsid w:val="00A51358"/>
    <w:rsid w:val="00A532FD"/>
    <w:rsid w:val="00A53724"/>
    <w:rsid w:val="00A54B2B"/>
    <w:rsid w:val="00A56842"/>
    <w:rsid w:val="00A56B53"/>
    <w:rsid w:val="00A5779E"/>
    <w:rsid w:val="00A6395C"/>
    <w:rsid w:val="00A64DD1"/>
    <w:rsid w:val="00A703B6"/>
    <w:rsid w:val="00A7236B"/>
    <w:rsid w:val="00A73FF1"/>
    <w:rsid w:val="00A81AE1"/>
    <w:rsid w:val="00A82346"/>
    <w:rsid w:val="00A83DBA"/>
    <w:rsid w:val="00A8472F"/>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7E7C"/>
    <w:rsid w:val="00AD7EBF"/>
    <w:rsid w:val="00AE3623"/>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1D55"/>
    <w:rsid w:val="00B12D6C"/>
    <w:rsid w:val="00B13A06"/>
    <w:rsid w:val="00B15449"/>
    <w:rsid w:val="00B159F9"/>
    <w:rsid w:val="00B16C2F"/>
    <w:rsid w:val="00B16E6F"/>
    <w:rsid w:val="00B202D1"/>
    <w:rsid w:val="00B202D7"/>
    <w:rsid w:val="00B23848"/>
    <w:rsid w:val="00B254EF"/>
    <w:rsid w:val="00B27303"/>
    <w:rsid w:val="00B308E0"/>
    <w:rsid w:val="00B348C2"/>
    <w:rsid w:val="00B352AF"/>
    <w:rsid w:val="00B35B7D"/>
    <w:rsid w:val="00B420DF"/>
    <w:rsid w:val="00B43764"/>
    <w:rsid w:val="00B4496D"/>
    <w:rsid w:val="00B44F65"/>
    <w:rsid w:val="00B460B3"/>
    <w:rsid w:val="00B47FD1"/>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1FF7"/>
    <w:rsid w:val="00BA2A6C"/>
    <w:rsid w:val="00BA5F47"/>
    <w:rsid w:val="00BB0152"/>
    <w:rsid w:val="00BB7A32"/>
    <w:rsid w:val="00BC0915"/>
    <w:rsid w:val="00BC0DDB"/>
    <w:rsid w:val="00BC10C9"/>
    <w:rsid w:val="00BC3555"/>
    <w:rsid w:val="00BC371F"/>
    <w:rsid w:val="00BC6B34"/>
    <w:rsid w:val="00BC6D69"/>
    <w:rsid w:val="00BC77E1"/>
    <w:rsid w:val="00BD370A"/>
    <w:rsid w:val="00BD4BE8"/>
    <w:rsid w:val="00BE21EE"/>
    <w:rsid w:val="00BE307A"/>
    <w:rsid w:val="00BE447D"/>
    <w:rsid w:val="00BE690B"/>
    <w:rsid w:val="00BF0018"/>
    <w:rsid w:val="00BF1042"/>
    <w:rsid w:val="00BF3C67"/>
    <w:rsid w:val="00BF40D9"/>
    <w:rsid w:val="00BF4A71"/>
    <w:rsid w:val="00BF688A"/>
    <w:rsid w:val="00C00175"/>
    <w:rsid w:val="00C01682"/>
    <w:rsid w:val="00C01AD5"/>
    <w:rsid w:val="00C036C9"/>
    <w:rsid w:val="00C0532B"/>
    <w:rsid w:val="00C07060"/>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2BEF"/>
    <w:rsid w:val="00C62FE2"/>
    <w:rsid w:val="00C6381C"/>
    <w:rsid w:val="00C643BE"/>
    <w:rsid w:val="00C6553E"/>
    <w:rsid w:val="00C657AB"/>
    <w:rsid w:val="00C658EB"/>
    <w:rsid w:val="00C674A6"/>
    <w:rsid w:val="00C70619"/>
    <w:rsid w:val="00C7076A"/>
    <w:rsid w:val="00C70FAB"/>
    <w:rsid w:val="00C715A2"/>
    <w:rsid w:val="00C715A8"/>
    <w:rsid w:val="00C72921"/>
    <w:rsid w:val="00C7490E"/>
    <w:rsid w:val="00C755FE"/>
    <w:rsid w:val="00C7785C"/>
    <w:rsid w:val="00C839FC"/>
    <w:rsid w:val="00C83A13"/>
    <w:rsid w:val="00C86F10"/>
    <w:rsid w:val="00C9021F"/>
    <w:rsid w:val="00C9068C"/>
    <w:rsid w:val="00C92557"/>
    <w:rsid w:val="00C9255F"/>
    <w:rsid w:val="00C92967"/>
    <w:rsid w:val="00C93C63"/>
    <w:rsid w:val="00C9575C"/>
    <w:rsid w:val="00C95A73"/>
    <w:rsid w:val="00CA1C06"/>
    <w:rsid w:val="00CA2E23"/>
    <w:rsid w:val="00CA3D0C"/>
    <w:rsid w:val="00CA6386"/>
    <w:rsid w:val="00CA654B"/>
    <w:rsid w:val="00CB0678"/>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D0BA8"/>
    <w:rsid w:val="00CD146C"/>
    <w:rsid w:val="00CD2700"/>
    <w:rsid w:val="00CD2F65"/>
    <w:rsid w:val="00CD4C7B"/>
    <w:rsid w:val="00CD58FE"/>
    <w:rsid w:val="00CE149A"/>
    <w:rsid w:val="00CE45E0"/>
    <w:rsid w:val="00CF00DE"/>
    <w:rsid w:val="00CF0483"/>
    <w:rsid w:val="00CF073E"/>
    <w:rsid w:val="00CF0D57"/>
    <w:rsid w:val="00CF29E2"/>
    <w:rsid w:val="00CF414C"/>
    <w:rsid w:val="00CF5F52"/>
    <w:rsid w:val="00CF7516"/>
    <w:rsid w:val="00CF7A18"/>
    <w:rsid w:val="00D00D29"/>
    <w:rsid w:val="00D01ED1"/>
    <w:rsid w:val="00D030D6"/>
    <w:rsid w:val="00D032C9"/>
    <w:rsid w:val="00D0640E"/>
    <w:rsid w:val="00D10563"/>
    <w:rsid w:val="00D1241E"/>
    <w:rsid w:val="00D16AF1"/>
    <w:rsid w:val="00D172D2"/>
    <w:rsid w:val="00D26872"/>
    <w:rsid w:val="00D26E4F"/>
    <w:rsid w:val="00D27174"/>
    <w:rsid w:val="00D30567"/>
    <w:rsid w:val="00D30EEB"/>
    <w:rsid w:val="00D319F5"/>
    <w:rsid w:val="00D33BE3"/>
    <w:rsid w:val="00D357D0"/>
    <w:rsid w:val="00D370B1"/>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38D6"/>
    <w:rsid w:val="00D74AC5"/>
    <w:rsid w:val="00D75D92"/>
    <w:rsid w:val="00D76B80"/>
    <w:rsid w:val="00D76E58"/>
    <w:rsid w:val="00D80795"/>
    <w:rsid w:val="00D81415"/>
    <w:rsid w:val="00D83F2A"/>
    <w:rsid w:val="00D84B9B"/>
    <w:rsid w:val="00D854BE"/>
    <w:rsid w:val="00D870E3"/>
    <w:rsid w:val="00D87B0B"/>
    <w:rsid w:val="00D87E00"/>
    <w:rsid w:val="00D9134D"/>
    <w:rsid w:val="00D92CC0"/>
    <w:rsid w:val="00D92E2F"/>
    <w:rsid w:val="00D96D11"/>
    <w:rsid w:val="00DA0679"/>
    <w:rsid w:val="00DA22A3"/>
    <w:rsid w:val="00DA7A03"/>
    <w:rsid w:val="00DB0DB8"/>
    <w:rsid w:val="00DB1818"/>
    <w:rsid w:val="00DB3098"/>
    <w:rsid w:val="00DB715A"/>
    <w:rsid w:val="00DC048F"/>
    <w:rsid w:val="00DC0FD1"/>
    <w:rsid w:val="00DC16D1"/>
    <w:rsid w:val="00DC309B"/>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38FB"/>
    <w:rsid w:val="00E03CD5"/>
    <w:rsid w:val="00E0449D"/>
    <w:rsid w:val="00E1117E"/>
    <w:rsid w:val="00E11FC4"/>
    <w:rsid w:val="00E14439"/>
    <w:rsid w:val="00E14490"/>
    <w:rsid w:val="00E15BA8"/>
    <w:rsid w:val="00E16C4E"/>
    <w:rsid w:val="00E233CD"/>
    <w:rsid w:val="00E244F3"/>
    <w:rsid w:val="00E2542B"/>
    <w:rsid w:val="00E274DD"/>
    <w:rsid w:val="00E34242"/>
    <w:rsid w:val="00E363A8"/>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90014"/>
    <w:rsid w:val="00E93957"/>
    <w:rsid w:val="00E97CB1"/>
    <w:rsid w:val="00E97FDB"/>
    <w:rsid w:val="00EA14C5"/>
    <w:rsid w:val="00EA46FA"/>
    <w:rsid w:val="00EA4A3A"/>
    <w:rsid w:val="00EA55F9"/>
    <w:rsid w:val="00EA66C9"/>
    <w:rsid w:val="00EB0F7C"/>
    <w:rsid w:val="00EB5D32"/>
    <w:rsid w:val="00EB6039"/>
    <w:rsid w:val="00EC14E0"/>
    <w:rsid w:val="00EC4A25"/>
    <w:rsid w:val="00EC70FC"/>
    <w:rsid w:val="00EC79AE"/>
    <w:rsid w:val="00ED21C9"/>
    <w:rsid w:val="00ED242E"/>
    <w:rsid w:val="00EE3005"/>
    <w:rsid w:val="00EE30F1"/>
    <w:rsid w:val="00EE3D37"/>
    <w:rsid w:val="00EF0394"/>
    <w:rsid w:val="00EF0791"/>
    <w:rsid w:val="00EF1786"/>
    <w:rsid w:val="00EF3224"/>
    <w:rsid w:val="00EF3F5F"/>
    <w:rsid w:val="00EF4F57"/>
    <w:rsid w:val="00EF501E"/>
    <w:rsid w:val="00EF612C"/>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761E"/>
    <w:rsid w:val="00F3039E"/>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71B89"/>
    <w:rsid w:val="00F71DFC"/>
    <w:rsid w:val="00F7353C"/>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RBI5PAMIO524-1616901215-24924</_dlc_DocId>
    <_dlc_DocIdUrl xmlns="71c5aaf6-e6ce-465b-b873-5148d2a4c105">
      <Url>https://nokia.sharepoint.com/sites/gxp/_layouts/15/DocIdRedir.aspx?ID=RBI5PAMIO524-1616901215-24924</Url>
      <Description>RBI5PAMIO524-1616901215-24924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531BA04-FAAD-444D-B043-3AE110B33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2006/documentManagement/types"/>
    <ds:schemaRef ds:uri="http://purl.org/dc/elements/1.1/"/>
    <ds:schemaRef ds:uri="7275bb01-7583-478d-bc14-e839a2dd5989"/>
    <ds:schemaRef ds:uri="http://schemas.microsoft.com/office/infopath/2007/PartnerControls"/>
    <ds:schemaRef ds:uri="http://purl.org/dc/dcmitype/"/>
    <ds:schemaRef ds:uri="http://purl.org/dc/terms/"/>
    <ds:schemaRef ds:uri="http://www.w3.org/XML/1998/namespace"/>
    <ds:schemaRef ds:uri="http://schemas.openxmlformats.org/package/2006/metadata/core-properties"/>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1018</Words>
  <Characters>5806</Characters>
  <Application>Microsoft Office Word</Application>
  <DocSecurity>0</DocSecurity>
  <Lines>48</Lines>
  <Paragraphs>13</Paragraphs>
  <ScaleCrop>false</ScaleCrop>
  <Manager/>
  <Company>Nokia</Company>
  <LinksUpToDate>false</LinksUpToDate>
  <CharactersWithSpaces>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232</cp:revision>
  <dcterms:created xsi:type="dcterms:W3CDTF">2024-06-14T16:53:00Z</dcterms:created>
  <dcterms:modified xsi:type="dcterms:W3CDTF">2024-08-09T03:55:00Z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7998b044-3c58-489c-85a3-74dff414d9e9</vt:lpwstr>
  </property>
</Properties>
</file>